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EF235">
      <w:pPr>
        <w:numPr>
          <w:ilvl w:val="0"/>
          <w:numId w:val="1"/>
        </w:numPr>
        <w:spacing w:line="312" w:lineRule="auto"/>
        <w:jc w:val="center"/>
        <w:outlineLvl w:val="0"/>
        <w:rPr>
          <w:rFonts w:ascii="Times New Roman" w:hAnsi="Times New Roman" w:eastAsia="方正小标宋简体" w:cs="Times New Roman"/>
          <w:b/>
          <w:bCs/>
          <w:color w:val="auto"/>
          <w:sz w:val="36"/>
          <w:szCs w:val="36"/>
          <w:highlight w:val="none"/>
        </w:rPr>
      </w:pPr>
      <w:bookmarkStart w:id="0" w:name="_Toc8456"/>
      <w:r>
        <w:rPr>
          <w:rFonts w:ascii="Times New Roman" w:hAnsi="Times New Roman" w:eastAsia="方正小标宋简体" w:cs="Times New Roman"/>
          <w:b/>
          <w:bCs/>
          <w:color w:val="auto"/>
          <w:sz w:val="36"/>
          <w:szCs w:val="36"/>
          <w:highlight w:val="none"/>
        </w:rPr>
        <w:t xml:space="preserve"> 竞争性磋商项目内容</w:t>
      </w:r>
      <w:bookmarkEnd w:id="0"/>
      <w:bookmarkStart w:id="3" w:name="_GoBack"/>
      <w:bookmarkEnd w:id="3"/>
    </w:p>
    <w:p w14:paraId="5E8EC7D3">
      <w:pPr>
        <w:tabs>
          <w:tab w:val="left" w:pos="900"/>
        </w:tabs>
        <w:adjustRightInd w:val="0"/>
        <w:spacing w:line="480" w:lineRule="exact"/>
        <w:ind w:firstLine="482" w:firstLineChars="200"/>
        <w:outlineLvl w:val="1"/>
        <w:rPr>
          <w:rFonts w:ascii="Times New Roman" w:hAnsi="Times New Roman" w:cs="Times New Roman" w:eastAsiaTheme="majorEastAsia"/>
          <w:b/>
          <w:bCs/>
          <w:snapToGrid w:val="0"/>
          <w:color w:val="auto"/>
          <w:sz w:val="24"/>
          <w:szCs w:val="24"/>
          <w:highlight w:val="none"/>
        </w:rPr>
      </w:pPr>
      <w:bookmarkStart w:id="1" w:name="_Toc26478"/>
      <w:bookmarkStart w:id="2" w:name="_Toc4376"/>
      <w:r>
        <w:rPr>
          <w:rFonts w:ascii="Times New Roman" w:hAnsi="Times New Roman" w:cs="Times New Roman" w:eastAsiaTheme="majorEastAsia"/>
          <w:b/>
          <w:bCs/>
          <w:snapToGrid w:val="0"/>
          <w:color w:val="auto"/>
          <w:sz w:val="24"/>
          <w:szCs w:val="24"/>
          <w:highlight w:val="none"/>
          <w:lang w:val="zh-TW"/>
        </w:rPr>
        <w:t>一．项目</w:t>
      </w:r>
      <w:bookmarkEnd w:id="1"/>
      <w:bookmarkEnd w:id="2"/>
      <w:r>
        <w:rPr>
          <w:rFonts w:ascii="Times New Roman" w:hAnsi="Times New Roman" w:cs="Times New Roman" w:eastAsiaTheme="majorEastAsia"/>
          <w:b/>
          <w:bCs/>
          <w:snapToGrid w:val="0"/>
          <w:color w:val="auto"/>
          <w:sz w:val="24"/>
          <w:szCs w:val="24"/>
          <w:highlight w:val="none"/>
        </w:rPr>
        <w:t>情况</w:t>
      </w:r>
    </w:p>
    <w:p w14:paraId="0F81D8B5">
      <w:pPr>
        <w:adjustRightInd/>
        <w:snapToGrid/>
        <w:spacing w:line="420" w:lineRule="exact"/>
        <w:ind w:firstLine="480" w:firstLineChars="200"/>
        <w:rPr>
          <w:rFonts w:hint="eastAsia" w:hAnsi="宋体" w:eastAsia="宋体"/>
          <w:color w:val="auto"/>
          <w:sz w:val="24"/>
          <w:highlight w:val="none"/>
          <w:lang w:eastAsia="zh-CN"/>
        </w:rPr>
      </w:pPr>
      <w:r>
        <w:rPr>
          <w:rFonts w:ascii="Times New Roman" w:hAnsi="Times New Roman" w:cs="Times New Roman" w:eastAsiaTheme="majorEastAsia"/>
          <w:bCs/>
          <w:color w:val="auto"/>
          <w:kern w:val="2"/>
          <w:sz w:val="24"/>
          <w:szCs w:val="24"/>
          <w:highlight w:val="none"/>
        </w:rPr>
        <w:t>1、</w:t>
      </w:r>
      <w:r>
        <w:rPr>
          <w:rFonts w:ascii="Times New Roman" w:hAnsi="Times New Roman" w:cs="Times New Roman" w:eastAsiaTheme="majorEastAsia"/>
          <w:bCs/>
          <w:color w:val="auto"/>
          <w:sz w:val="24"/>
          <w:szCs w:val="24"/>
          <w:highlight w:val="none"/>
        </w:rPr>
        <w:t>项目名称：</w:t>
      </w:r>
      <w:r>
        <w:rPr>
          <w:rFonts w:hint="eastAsia" w:ascii="Times New Roman" w:hAnsi="Times New Roman" w:cs="Times New Roman"/>
          <w:b w:val="0"/>
          <w:bCs w:val="0"/>
          <w:color w:val="auto"/>
          <w:sz w:val="24"/>
          <w:szCs w:val="24"/>
          <w:highlight w:val="none"/>
          <w:lang w:eastAsia="zh-CN"/>
        </w:rPr>
        <w:t>遂宁市河东新区无人机实训中心物资采购</w:t>
      </w:r>
    </w:p>
    <w:p w14:paraId="69800BBF">
      <w:pPr>
        <w:numPr>
          <w:ilvl w:val="0"/>
          <w:numId w:val="2"/>
        </w:numPr>
        <w:adjustRightInd w:val="0"/>
        <w:snapToGrid w:val="0"/>
        <w:spacing w:line="480" w:lineRule="exact"/>
        <w:ind w:firstLine="480" w:firstLineChars="200"/>
        <w:rPr>
          <w:rFonts w:hint="eastAsia" w:hAnsi="宋体"/>
          <w:color w:val="auto"/>
          <w:sz w:val="24"/>
          <w:highlight w:val="none"/>
          <w:lang w:val="en-US" w:eastAsia="zh-CN"/>
        </w:rPr>
      </w:pPr>
      <w:r>
        <w:rPr>
          <w:rFonts w:ascii="Times New Roman" w:hAnsi="Times New Roman" w:cs="Times New Roman" w:eastAsiaTheme="majorEastAsia"/>
          <w:bCs/>
          <w:color w:val="auto"/>
          <w:sz w:val="24"/>
          <w:szCs w:val="24"/>
          <w:highlight w:val="none"/>
        </w:rPr>
        <w:t>项目概况：</w:t>
      </w:r>
      <w:r>
        <w:rPr>
          <w:rFonts w:hint="eastAsia" w:hAnsi="宋体"/>
          <w:color w:val="auto"/>
          <w:sz w:val="24"/>
          <w:highlight w:val="none"/>
          <w:lang w:eastAsia="zh-CN"/>
        </w:rPr>
        <w:t>遂宁市河东新区无人机实训中心物资采购</w:t>
      </w:r>
      <w:r>
        <w:rPr>
          <w:rFonts w:hint="eastAsia" w:hAnsi="宋体"/>
          <w:color w:val="auto"/>
          <w:sz w:val="24"/>
          <w:highlight w:val="none"/>
          <w:lang w:val="en-US" w:eastAsia="zh-CN"/>
        </w:rPr>
        <w:t>围栏、门头、电缆、厕所定制房、集成房屋定制、空调采购及安装服务。</w:t>
      </w:r>
    </w:p>
    <w:p w14:paraId="360641A7">
      <w:pPr>
        <w:adjustRightInd w:val="0"/>
        <w:snapToGrid w:val="0"/>
        <w:spacing w:line="480" w:lineRule="exact"/>
        <w:ind w:firstLine="480" w:firstLineChars="200"/>
        <w:rPr>
          <w:rFonts w:ascii="Times New Roman" w:hAnsi="Times New Roman" w:cs="Times New Roman" w:eastAsiaTheme="majorEastAsia"/>
          <w:bCs/>
          <w:color w:val="auto"/>
          <w:sz w:val="24"/>
          <w:szCs w:val="24"/>
          <w:highlight w:val="none"/>
        </w:rPr>
      </w:pPr>
      <w:r>
        <w:rPr>
          <w:rFonts w:ascii="Times New Roman" w:hAnsi="Times New Roman" w:cs="Times New Roman" w:eastAsiaTheme="majorEastAsia"/>
          <w:bCs/>
          <w:color w:val="auto"/>
          <w:kern w:val="2"/>
          <w:sz w:val="24"/>
          <w:szCs w:val="24"/>
          <w:highlight w:val="none"/>
        </w:rPr>
        <w:t>3、</w:t>
      </w:r>
      <w:r>
        <w:rPr>
          <w:rFonts w:ascii="Times New Roman" w:hAnsi="Times New Roman" w:cs="Times New Roman" w:eastAsiaTheme="majorEastAsia"/>
          <w:bCs/>
          <w:color w:val="auto"/>
          <w:sz w:val="24"/>
          <w:szCs w:val="24"/>
          <w:highlight w:val="none"/>
        </w:rPr>
        <w:t>质量标准：</w:t>
      </w:r>
      <w:r>
        <w:rPr>
          <w:rFonts w:hint="eastAsia" w:ascii="Times New Roman" w:hAnsi="Times New Roman" w:cs="Times New Roman" w:eastAsiaTheme="majorEastAsia"/>
          <w:bCs/>
          <w:color w:val="auto"/>
          <w:sz w:val="24"/>
          <w:szCs w:val="24"/>
          <w:highlight w:val="none"/>
        </w:rPr>
        <w:t>符合</w:t>
      </w:r>
      <w:r>
        <w:rPr>
          <w:rFonts w:hint="eastAsia"/>
          <w:color w:val="auto"/>
          <w:sz w:val="24"/>
          <w:szCs w:val="24"/>
          <w:highlight w:val="none"/>
        </w:rPr>
        <w:t>国家、行业现行标准、规程、规范</w:t>
      </w:r>
    </w:p>
    <w:p w14:paraId="500CB8F3">
      <w:pPr>
        <w:adjustRightInd w:val="0"/>
        <w:snapToGrid w:val="0"/>
        <w:spacing w:line="480" w:lineRule="exact"/>
        <w:ind w:firstLine="480" w:firstLineChars="200"/>
        <w:rPr>
          <w:rFonts w:hAnsi="宋体"/>
          <w:color w:val="auto"/>
          <w:sz w:val="24"/>
          <w:szCs w:val="24"/>
          <w:highlight w:val="none"/>
        </w:rPr>
      </w:pPr>
      <w:r>
        <w:rPr>
          <w:rFonts w:hAnsi="宋体"/>
          <w:color w:val="auto"/>
          <w:sz w:val="24"/>
          <w:szCs w:val="24"/>
          <w:highlight w:val="none"/>
        </w:rPr>
        <w:t>4、采购限价：</w:t>
      </w:r>
      <w:r>
        <w:rPr>
          <w:rFonts w:hint="eastAsia" w:hAnsi="宋体"/>
          <w:color w:val="auto"/>
          <w:sz w:val="24"/>
          <w:szCs w:val="24"/>
          <w:highlight w:val="none"/>
          <w:lang w:val="en-US" w:eastAsia="zh-CN"/>
        </w:rPr>
        <w:t>859600</w:t>
      </w:r>
      <w:r>
        <w:rPr>
          <w:rFonts w:hint="eastAsia" w:hAnsi="宋体"/>
          <w:color w:val="auto"/>
          <w:sz w:val="24"/>
          <w:szCs w:val="24"/>
          <w:highlight w:val="none"/>
        </w:rPr>
        <w:t>元（含税、含运费、税率</w:t>
      </w:r>
      <w:r>
        <w:rPr>
          <w:rFonts w:hint="eastAsia" w:hAnsi="宋体"/>
          <w:color w:val="auto"/>
          <w:sz w:val="24"/>
          <w:szCs w:val="24"/>
          <w:highlight w:val="none"/>
          <w:lang w:val="en-US" w:eastAsia="zh-CN"/>
        </w:rPr>
        <w:t>1</w:t>
      </w:r>
      <w:r>
        <w:rPr>
          <w:rFonts w:hAnsi="宋体"/>
          <w:color w:val="auto"/>
          <w:sz w:val="24"/>
          <w:szCs w:val="24"/>
          <w:highlight w:val="none"/>
        </w:rPr>
        <w:t>%</w:t>
      </w:r>
      <w:r>
        <w:rPr>
          <w:rFonts w:hint="eastAsia" w:hAnsi="宋体"/>
          <w:color w:val="auto"/>
          <w:sz w:val="24"/>
          <w:szCs w:val="24"/>
          <w:highlight w:val="none"/>
        </w:rPr>
        <w:t>）</w:t>
      </w:r>
      <w:r>
        <w:rPr>
          <w:rFonts w:hint="eastAsia" w:hAnsi="宋体"/>
          <w:color w:val="auto"/>
          <w:sz w:val="24"/>
          <w:szCs w:val="24"/>
          <w:highlight w:val="none"/>
          <w:lang w:val="zh-CN"/>
        </w:rPr>
        <w:t>，超过最高限价的报价无效。</w:t>
      </w:r>
    </w:p>
    <w:tbl>
      <w:tblPr>
        <w:tblStyle w:val="4"/>
        <w:tblW w:w="90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5"/>
        <w:gridCol w:w="1092"/>
        <w:gridCol w:w="4382"/>
        <w:gridCol w:w="776"/>
        <w:gridCol w:w="692"/>
        <w:gridCol w:w="813"/>
        <w:gridCol w:w="909"/>
      </w:tblGrid>
      <w:tr w14:paraId="449D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jc w:val="center"/>
        </w:trPr>
        <w:tc>
          <w:tcPr>
            <w:tcW w:w="7357" w:type="dxa"/>
            <w:gridSpan w:val="5"/>
            <w:tcBorders>
              <w:top w:val="nil"/>
              <w:left w:val="nil"/>
              <w:bottom w:val="nil"/>
              <w:right w:val="nil"/>
            </w:tcBorders>
            <w:shd w:val="clear" w:color="auto" w:fill="auto"/>
            <w:vAlign w:val="top"/>
          </w:tcPr>
          <w:p w14:paraId="5C7D873E">
            <w:pPr>
              <w:keepNext w:val="0"/>
              <w:keepLines w:val="0"/>
              <w:widowControl/>
              <w:numPr>
                <w:ilvl w:val="0"/>
                <w:numId w:val="3"/>
              </w:numPr>
              <w:suppressLineNumbers w:val="0"/>
              <w:adjustRightInd w:val="0"/>
              <w:snapToGrid w:val="0"/>
              <w:spacing w:line="480" w:lineRule="exact"/>
              <w:ind w:firstLine="482" w:firstLineChars="200"/>
              <w:jc w:val="left"/>
              <w:textAlignment w:val="auto"/>
              <w:rPr>
                <w:rFonts w:ascii="Times New Roman" w:hAnsi="Times New Roman" w:cs="Times New Roman" w:eastAsiaTheme="majorEastAsia"/>
                <w:b/>
                <w:bCs/>
                <w:color w:val="auto"/>
                <w:sz w:val="24"/>
                <w:szCs w:val="24"/>
                <w:highlight w:val="none"/>
              </w:rPr>
            </w:pPr>
            <w:r>
              <w:rPr>
                <w:rFonts w:hint="eastAsia" w:ascii="Times New Roman" w:hAnsi="Times New Roman" w:cs="Times New Roman" w:eastAsiaTheme="majorEastAsia"/>
                <w:b/>
                <w:bCs/>
                <w:color w:val="auto"/>
                <w:sz w:val="24"/>
                <w:szCs w:val="24"/>
                <w:highlight w:val="none"/>
                <w:lang w:val="en-US" w:eastAsia="zh-CN"/>
              </w:rPr>
              <w:t>采购清单明细及限价</w:t>
            </w:r>
          </w:p>
          <w:p w14:paraId="418F4332">
            <w:pPr>
              <w:keepNext w:val="0"/>
              <w:keepLines w:val="0"/>
              <w:widowControl/>
              <w:numPr>
                <w:ilvl w:val="-1"/>
                <w:numId w:val="0"/>
              </w:numPr>
              <w:suppressLineNumbers w:val="0"/>
              <w:adjustRightInd w:val="0"/>
              <w:snapToGrid w:val="0"/>
              <w:spacing w:line="480" w:lineRule="exact"/>
              <w:ind w:firstLine="0" w:firstLineChars="0"/>
              <w:jc w:val="center"/>
              <w:textAlignment w:val="auto"/>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 xml:space="preserve">          无人机基地建设清单表</w:t>
            </w:r>
          </w:p>
        </w:tc>
        <w:tc>
          <w:tcPr>
            <w:tcW w:w="813" w:type="dxa"/>
            <w:tcBorders>
              <w:top w:val="nil"/>
              <w:left w:val="nil"/>
              <w:bottom w:val="nil"/>
              <w:right w:val="nil"/>
            </w:tcBorders>
            <w:shd w:val="clear" w:color="auto" w:fill="auto"/>
            <w:noWrap/>
            <w:vAlign w:val="center"/>
          </w:tcPr>
          <w:p w14:paraId="51487A9A">
            <w:pPr>
              <w:adjustRightInd w:val="0"/>
              <w:snapToGrid w:val="0"/>
              <w:spacing w:line="480" w:lineRule="exact"/>
              <w:ind w:firstLine="440" w:firstLineChars="200"/>
              <w:rPr>
                <w:rFonts w:hint="eastAsia" w:ascii="宋体" w:hAnsi="宋体" w:eastAsia="宋体" w:cs="宋体"/>
                <w:i w:val="0"/>
                <w:iCs w:val="0"/>
                <w:color w:val="000000"/>
                <w:sz w:val="22"/>
                <w:szCs w:val="22"/>
                <w:highlight w:val="none"/>
                <w:u w:val="none"/>
              </w:rPr>
            </w:pPr>
          </w:p>
        </w:tc>
        <w:tc>
          <w:tcPr>
            <w:tcW w:w="909" w:type="dxa"/>
            <w:tcBorders>
              <w:top w:val="nil"/>
              <w:left w:val="nil"/>
              <w:bottom w:val="nil"/>
              <w:right w:val="nil"/>
            </w:tcBorders>
            <w:shd w:val="clear" w:color="auto" w:fill="auto"/>
            <w:noWrap/>
            <w:vAlign w:val="center"/>
          </w:tcPr>
          <w:p w14:paraId="77B82C56">
            <w:pPr>
              <w:adjustRightInd w:val="0"/>
              <w:snapToGrid w:val="0"/>
              <w:spacing w:line="480" w:lineRule="exact"/>
              <w:ind w:firstLine="440" w:firstLineChars="200"/>
              <w:rPr>
                <w:rFonts w:hint="eastAsia" w:ascii="宋体" w:hAnsi="宋体" w:eastAsia="宋体" w:cs="宋体"/>
                <w:i w:val="0"/>
                <w:iCs w:val="0"/>
                <w:color w:val="000000"/>
                <w:sz w:val="22"/>
                <w:szCs w:val="22"/>
                <w:highlight w:val="none"/>
                <w:u w:val="none"/>
              </w:rPr>
            </w:pPr>
          </w:p>
        </w:tc>
      </w:tr>
      <w:tr w14:paraId="53B9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37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25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4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BA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91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35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量</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2A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F4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w:t>
            </w:r>
          </w:p>
        </w:tc>
      </w:tr>
      <w:tr w14:paraId="222B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jc w:val="center"/>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6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1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围栏</w:t>
            </w:r>
          </w:p>
        </w:tc>
        <w:tc>
          <w:tcPr>
            <w:tcW w:w="4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E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1.锌钢围栏2米高，3米一格，立柱75×75×2.6，横管32×30×2.0竖管16×16×2.0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5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B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69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7E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1D75B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jc w:val="center"/>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4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F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大门</w:t>
            </w:r>
          </w:p>
        </w:tc>
        <w:tc>
          <w:tcPr>
            <w:tcW w:w="4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5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1.2MM厚201不锈钢激光切割、扳金折弯，120mm*120mm*4mm厚为主龙骨，50mm*50mm*2mm方管为副龙骨，整体焊接加工，精工打磨，表面刮灰打磨，底漆两遍，面漆2遍</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0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C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7330">
            <w:pP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150000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72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r>
      <w:tr w14:paraId="63205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4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B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4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4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YJLV4*185+1*95  0.6/1KV</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A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C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41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04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52000</w:t>
            </w:r>
          </w:p>
        </w:tc>
      </w:tr>
      <w:tr w14:paraId="24F8B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jc w:val="center"/>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9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2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厕所定制房</w:t>
            </w:r>
          </w:p>
        </w:tc>
        <w:tc>
          <w:tcPr>
            <w:tcW w:w="4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8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底座1.2*0.25顶柱1.6*0.25立柱1.6*2.1*3.0    </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F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4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63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85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r>
      <w:tr w14:paraId="18283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6" w:hRule="atLeast"/>
          <w:jc w:val="center"/>
        </w:trPr>
        <w:tc>
          <w:tcPr>
            <w:tcW w:w="4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4FBA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1EE2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定制房屋</w:t>
            </w:r>
          </w:p>
        </w:tc>
        <w:tc>
          <w:tcPr>
            <w:tcW w:w="4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0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底座1.6*0.25顶柱1.8*0.25立柱1.6*2.1*3.0墙板0.4*60*75      </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9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6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45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B1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440000</w:t>
            </w:r>
          </w:p>
        </w:tc>
      </w:tr>
      <w:tr w14:paraId="77DD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jc w:val="center"/>
        </w:trPr>
        <w:tc>
          <w:tcPr>
            <w:tcW w:w="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CE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37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格力空调</w:t>
            </w:r>
          </w:p>
        </w:tc>
        <w:tc>
          <w:tcPr>
            <w:tcW w:w="438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F440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KFR-72LW/NHGM1BAJ</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F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F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23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26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81600</w:t>
            </w:r>
          </w:p>
        </w:tc>
      </w:tr>
      <w:tr w14:paraId="6F034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7F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50"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1B6F1A8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E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859600</w:t>
            </w:r>
          </w:p>
        </w:tc>
      </w:tr>
    </w:tbl>
    <w:p w14:paraId="0B3289A3">
      <w:r>
        <w:br w:type="page"/>
      </w:r>
    </w:p>
    <w:p w14:paraId="118EC67F">
      <w:pPr>
        <w:pStyle w:val="2"/>
        <w:tabs>
          <w:tab w:val="left" w:pos="720"/>
          <w:tab w:val="left" w:pos="1440"/>
          <w:tab w:val="left" w:pos="2160"/>
          <w:tab w:val="left" w:pos="2880"/>
          <w:tab w:val="left" w:pos="3600"/>
          <w:tab w:val="left" w:pos="4321"/>
          <w:tab w:val="left" w:pos="5041"/>
          <w:tab w:val="left" w:pos="5761"/>
          <w:tab w:val="left" w:pos="6481"/>
          <w:tab w:val="left" w:pos="7201"/>
          <w:tab w:val="left" w:pos="7921"/>
        </w:tabs>
        <w:spacing w:after="0" w:line="480" w:lineRule="exact"/>
        <w:ind w:firstLine="482" w:firstLineChars="200"/>
        <w:rPr>
          <w:rFonts w:ascii="Times New Roman" w:hAnsi="Times New Roman" w:cs="Times New Roman" w:eastAsiaTheme="majorEastAsia"/>
          <w:b/>
          <w:bCs/>
          <w:color w:val="auto"/>
          <w:sz w:val="24"/>
          <w:highlight w:val="none"/>
        </w:rPr>
      </w:pPr>
      <w:r>
        <w:rPr>
          <w:rFonts w:ascii="Times New Roman" w:hAnsi="Times New Roman" w:cs="Times New Roman" w:eastAsiaTheme="majorEastAsia"/>
          <w:b/>
          <w:bCs/>
          <w:color w:val="auto"/>
          <w:sz w:val="24"/>
          <w:szCs w:val="24"/>
          <w:highlight w:val="none"/>
        </w:rPr>
        <w:t xml:space="preserve"> </w:t>
      </w:r>
      <w:r>
        <w:rPr>
          <w:rFonts w:ascii="Times New Roman" w:hAnsi="Times New Roman" w:cs="Times New Roman" w:eastAsiaTheme="majorEastAsia"/>
          <w:b/>
          <w:bCs/>
          <w:color w:val="auto"/>
          <w:sz w:val="24"/>
          <w:highlight w:val="none"/>
        </w:rPr>
        <w:t>三、技术要求：</w:t>
      </w:r>
    </w:p>
    <w:p w14:paraId="216FFB1D">
      <w:pPr>
        <w:adjustRightInd w:val="0"/>
        <w:snapToGrid w:val="0"/>
        <w:spacing w:line="480" w:lineRule="exact"/>
        <w:ind w:firstLine="480" w:firstLineChars="200"/>
        <w:rPr>
          <w:rFonts w:hint="eastAsia" w:ascii="Times New Roman" w:hAnsi="Times New Roman" w:cs="Times New Roman" w:eastAsiaTheme="majorEastAsia"/>
          <w:bCs/>
          <w:color w:val="auto"/>
          <w:kern w:val="2"/>
          <w:sz w:val="24"/>
          <w:szCs w:val="24"/>
          <w:highlight w:val="none"/>
          <w:lang w:val="en-US" w:eastAsia="zh-CN"/>
        </w:rPr>
      </w:pPr>
      <w:r>
        <w:rPr>
          <w:rFonts w:ascii="Times New Roman" w:hAnsi="Times New Roman" w:cs="Times New Roman" w:eastAsiaTheme="majorEastAsia"/>
          <w:bCs/>
          <w:color w:val="auto"/>
          <w:kern w:val="2"/>
          <w:sz w:val="24"/>
          <w:szCs w:val="24"/>
          <w:highlight w:val="none"/>
        </w:rPr>
        <w:t>1、</w:t>
      </w:r>
      <w:r>
        <w:rPr>
          <w:rFonts w:hint="eastAsia" w:ascii="Times New Roman" w:hAnsi="Times New Roman" w:cs="Times New Roman" w:eastAsiaTheme="majorEastAsia"/>
          <w:bCs/>
          <w:i w:val="0"/>
          <w:iCs w:val="0"/>
          <w:color w:val="auto"/>
          <w:kern w:val="2"/>
          <w:sz w:val="24"/>
          <w:szCs w:val="24"/>
          <w:highlight w:val="none"/>
          <w:u w:val="none"/>
          <w:lang w:val="en-US" w:eastAsia="zh-CN" w:bidi="ar"/>
        </w:rPr>
        <w:t>定制房屋</w:t>
      </w:r>
      <w:r>
        <w:rPr>
          <w:rFonts w:hint="eastAsia" w:ascii="Times New Roman" w:hAnsi="Times New Roman" w:cs="Times New Roman" w:eastAsiaTheme="majorEastAsia"/>
          <w:bCs/>
          <w:color w:val="auto"/>
          <w:kern w:val="2"/>
          <w:sz w:val="24"/>
          <w:szCs w:val="24"/>
          <w:highlight w:val="none"/>
          <w:lang w:val="en-US" w:eastAsia="zh-CN"/>
        </w:rPr>
        <w:t>技术要求（实质性要求）：</w:t>
      </w:r>
    </w:p>
    <w:tbl>
      <w:tblPr>
        <w:tblStyle w:val="4"/>
        <w:tblW w:w="79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972"/>
        <w:gridCol w:w="6012"/>
      </w:tblGrid>
      <w:tr w14:paraId="31872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972" w:type="dxa"/>
            <w:tcBorders>
              <w:top w:val="single" w:color="000000" w:sz="4" w:space="0"/>
              <w:left w:val="single" w:color="000000" w:sz="8" w:space="0"/>
              <w:bottom w:val="single" w:color="auto" w:sz="4" w:space="0"/>
              <w:right w:val="single" w:color="000000" w:sz="4" w:space="0"/>
            </w:tcBorders>
            <w:shd w:val="clear" w:color="auto" w:fill="auto"/>
            <w:noWrap/>
            <w:vAlign w:val="center"/>
          </w:tcPr>
          <w:p w14:paraId="6F732D16">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标准</w:t>
            </w:r>
          </w:p>
        </w:tc>
        <w:tc>
          <w:tcPr>
            <w:tcW w:w="972" w:type="dxa"/>
            <w:tcBorders>
              <w:top w:val="single" w:color="000000" w:sz="4" w:space="0"/>
              <w:left w:val="single" w:color="000000" w:sz="4" w:space="0"/>
              <w:bottom w:val="single" w:color="auto" w:sz="4" w:space="0"/>
              <w:right w:val="single" w:color="000000" w:sz="4" w:space="0"/>
            </w:tcBorders>
            <w:shd w:val="clear" w:color="auto" w:fill="auto"/>
            <w:vAlign w:val="center"/>
          </w:tcPr>
          <w:p w14:paraId="56F609D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601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9B8F72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组成部分</w:t>
            </w:r>
          </w:p>
        </w:tc>
      </w:tr>
      <w:tr w14:paraId="476CB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B892C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625AD6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顶部框架</w:t>
            </w:r>
          </w:p>
        </w:tc>
        <w:tc>
          <w:tcPr>
            <w:tcW w:w="6012" w:type="dxa"/>
            <w:tcBorders>
              <w:top w:val="single" w:color="auto" w:sz="4" w:space="0"/>
              <w:left w:val="single" w:color="auto" w:sz="4" w:space="0"/>
              <w:bottom w:val="single" w:color="auto" w:sz="4" w:space="0"/>
              <w:right w:val="single" w:color="auto" w:sz="4" w:space="0"/>
            </w:tcBorders>
            <w:shd w:val="clear" w:color="auto" w:fill="auto"/>
            <w:vAlign w:val="center"/>
          </w:tcPr>
          <w:p w14:paraId="4FC99B7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镀锌带钢</w:t>
            </w:r>
            <w:r>
              <w:rPr>
                <w:rFonts w:hint="eastAsia" w:asciiTheme="minorEastAsia" w:hAnsiTheme="minorEastAsia" w:eastAsiaTheme="minorEastAsia" w:cstheme="minorEastAsia"/>
                <w:i w:val="0"/>
                <w:iCs w:val="0"/>
                <w:color w:val="000000"/>
                <w:kern w:val="0"/>
                <w:sz w:val="24"/>
                <w:szCs w:val="24"/>
                <w:u w:val="none"/>
                <w:lang w:val="en-US" w:eastAsia="zh-CN" w:bidi="ar"/>
              </w:rPr>
              <w:t>横梁 ，180mm宽5632-2支 2688-2支，210*150*210高端镀锌角件-4个，檩条 镀锌C型钢， 保温棉18平方，PE薄膜，彩钢蒙皮板，</w:t>
            </w:r>
            <w:r>
              <w:rPr>
                <w:rFonts w:hint="eastAsia" w:asciiTheme="minorEastAsia" w:hAnsiTheme="minorEastAsia" w:eastAsiaTheme="minorEastAsia" w:cstheme="minorEastAsia"/>
                <w:b/>
                <w:bCs/>
                <w:i w:val="0"/>
                <w:iCs w:val="0"/>
                <w:color w:val="000000"/>
                <w:kern w:val="0"/>
                <w:sz w:val="24"/>
                <w:szCs w:val="24"/>
                <w:u w:val="none"/>
                <w:lang w:val="en-US" w:eastAsia="zh-CN" w:bidi="ar"/>
              </w:rPr>
              <w:t>封顶整体丁基胶带防水，</w:t>
            </w:r>
            <w:r>
              <w:rPr>
                <w:rFonts w:hint="eastAsia" w:asciiTheme="minorEastAsia" w:hAnsiTheme="minorEastAsia" w:eastAsiaTheme="minorEastAsia" w:cstheme="minorEastAsia"/>
                <w:i w:val="0"/>
                <w:iCs w:val="0"/>
                <w:color w:val="000000"/>
                <w:kern w:val="0"/>
                <w:sz w:val="24"/>
                <w:szCs w:val="24"/>
                <w:u w:val="none"/>
                <w:lang w:val="en-US" w:eastAsia="zh-CN" w:bidi="ar"/>
              </w:rPr>
              <w:t>831吊顶瓦18平方</w:t>
            </w:r>
          </w:p>
        </w:tc>
      </w:tr>
      <w:tr w14:paraId="3B1CB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18FFD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3A544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底部框架</w:t>
            </w:r>
          </w:p>
        </w:tc>
        <w:tc>
          <w:tcPr>
            <w:tcW w:w="6012" w:type="dxa"/>
            <w:tcBorders>
              <w:top w:val="single" w:color="auto" w:sz="4" w:space="0"/>
              <w:left w:val="single" w:color="auto" w:sz="4" w:space="0"/>
              <w:bottom w:val="single" w:color="auto" w:sz="4" w:space="0"/>
              <w:right w:val="single" w:color="auto" w:sz="4" w:space="0"/>
            </w:tcBorders>
            <w:shd w:val="clear" w:color="auto" w:fill="auto"/>
            <w:vAlign w:val="center"/>
          </w:tcPr>
          <w:p w14:paraId="685703F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镀锌带钢</w:t>
            </w:r>
            <w:r>
              <w:rPr>
                <w:rFonts w:hint="eastAsia" w:asciiTheme="minorEastAsia" w:hAnsiTheme="minorEastAsia" w:eastAsiaTheme="minorEastAsia" w:cstheme="minorEastAsia"/>
                <w:i w:val="0"/>
                <w:iCs w:val="0"/>
                <w:color w:val="000000"/>
                <w:kern w:val="0"/>
                <w:sz w:val="24"/>
                <w:szCs w:val="24"/>
                <w:u w:val="none"/>
                <w:lang w:val="en-US" w:eastAsia="zh-CN" w:bidi="ar"/>
              </w:rPr>
              <w:t>横梁，160mm宽罗拉梁5632-2支 2688-2支，210*150*160高端镀锌角件-4个，9支几字型钢</w:t>
            </w:r>
          </w:p>
        </w:tc>
      </w:tr>
      <w:tr w14:paraId="4D23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59B6A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4CBE92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立柱</w:t>
            </w:r>
          </w:p>
        </w:tc>
        <w:tc>
          <w:tcPr>
            <w:tcW w:w="6012" w:type="dxa"/>
            <w:tcBorders>
              <w:top w:val="single" w:color="auto" w:sz="4" w:space="0"/>
              <w:left w:val="single" w:color="auto" w:sz="4" w:space="0"/>
              <w:bottom w:val="single" w:color="auto" w:sz="4" w:space="0"/>
              <w:right w:val="single" w:color="auto" w:sz="4" w:space="0"/>
            </w:tcBorders>
            <w:shd w:val="clear" w:color="auto" w:fill="auto"/>
            <w:vAlign w:val="center"/>
          </w:tcPr>
          <w:p w14:paraId="5BFF2F8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镀锌带钢</w:t>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 210*150*2525-4支，</w:t>
            </w:r>
            <w:r>
              <w:rPr>
                <w:rFonts w:hint="eastAsia" w:asciiTheme="minorEastAsia" w:hAnsiTheme="minorEastAsia" w:eastAsiaTheme="minorEastAsia" w:cstheme="minorEastAsia"/>
                <w:b/>
                <w:bCs/>
                <w:i w:val="0"/>
                <w:iCs w:val="0"/>
                <w:color w:val="000000"/>
                <w:kern w:val="0"/>
                <w:sz w:val="24"/>
                <w:szCs w:val="24"/>
                <w:u w:val="none"/>
                <w:lang w:val="en-US" w:eastAsia="zh-CN" w:bidi="ar"/>
              </w:rPr>
              <w:t>配备箱体间上下左右连接的连接板及内六角螺栓(镀锌），</w:t>
            </w:r>
            <w:r>
              <w:rPr>
                <w:rFonts w:hint="eastAsia" w:asciiTheme="minorEastAsia" w:hAnsiTheme="minorEastAsia" w:eastAsiaTheme="minorEastAsia" w:cstheme="minorEastAsia"/>
                <w:b/>
                <w:bCs/>
                <w:i w:val="0"/>
                <w:iCs w:val="0"/>
                <w:color w:val="FF0000"/>
                <w:kern w:val="0"/>
                <w:sz w:val="24"/>
                <w:szCs w:val="24"/>
                <w:u w:val="none"/>
                <w:lang w:val="en-US" w:eastAsia="zh-CN" w:bidi="ar"/>
              </w:rPr>
              <w:t>厚度3.0</w:t>
            </w:r>
          </w:p>
        </w:tc>
      </w:tr>
      <w:tr w14:paraId="2D86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C45E4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4</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3E74B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附件</w:t>
            </w:r>
          </w:p>
        </w:tc>
        <w:tc>
          <w:tcPr>
            <w:tcW w:w="6012" w:type="dxa"/>
            <w:tcBorders>
              <w:top w:val="single" w:color="auto" w:sz="4" w:space="0"/>
              <w:left w:val="single" w:color="auto" w:sz="4" w:space="0"/>
              <w:bottom w:val="single" w:color="auto" w:sz="4" w:space="0"/>
              <w:right w:val="single" w:color="auto" w:sz="4" w:space="0"/>
            </w:tcBorders>
            <w:shd w:val="clear" w:color="auto" w:fill="auto"/>
            <w:vAlign w:val="center"/>
          </w:tcPr>
          <w:p w14:paraId="647C8A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泛水件，50mm/75mm</w:t>
            </w:r>
          </w:p>
        </w:tc>
      </w:tr>
      <w:tr w14:paraId="4C65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33C43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5</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47BC50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9881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硅酸钙板*5块</w:t>
            </w:r>
          </w:p>
        </w:tc>
      </w:tr>
      <w:tr w14:paraId="2996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F60C4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6</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38094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门</w:t>
            </w:r>
          </w:p>
        </w:tc>
        <w:tc>
          <w:tcPr>
            <w:tcW w:w="6012" w:type="dxa"/>
            <w:tcBorders>
              <w:top w:val="single" w:color="auto" w:sz="4" w:space="0"/>
              <w:left w:val="single" w:color="auto" w:sz="4" w:space="0"/>
              <w:bottom w:val="single" w:color="auto" w:sz="4" w:space="0"/>
              <w:right w:val="single" w:color="auto" w:sz="4" w:space="0"/>
            </w:tcBorders>
            <w:shd w:val="clear" w:color="auto" w:fill="auto"/>
            <w:vAlign w:val="center"/>
          </w:tcPr>
          <w:p w14:paraId="3E60E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840中档钢质门（840*2035，平板副框，国标防火锁，50/75通用）</w:t>
            </w:r>
          </w:p>
        </w:tc>
      </w:tr>
      <w:tr w14:paraId="1A55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F9ED8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7</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74B60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窗</w:t>
            </w:r>
          </w:p>
        </w:tc>
        <w:tc>
          <w:tcPr>
            <w:tcW w:w="6012" w:type="dxa"/>
            <w:tcBorders>
              <w:top w:val="single" w:color="auto" w:sz="4" w:space="0"/>
              <w:left w:val="single" w:color="auto" w:sz="4" w:space="0"/>
              <w:bottom w:val="single" w:color="auto" w:sz="4" w:space="0"/>
              <w:right w:val="single" w:color="auto" w:sz="4" w:space="0"/>
            </w:tcBorders>
            <w:shd w:val="clear" w:color="auto" w:fill="auto"/>
            <w:vAlign w:val="center"/>
          </w:tcPr>
          <w:p w14:paraId="7FE21C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中档塑钢窗（单玻带防盗窗、纱窗，1130*1100mm，2个，50/75墙板）</w:t>
            </w:r>
          </w:p>
        </w:tc>
      </w:tr>
      <w:tr w14:paraId="7F5D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570AA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8</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3866BC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墙板</w:t>
            </w:r>
          </w:p>
        </w:tc>
        <w:tc>
          <w:tcPr>
            <w:tcW w:w="6012" w:type="dxa"/>
            <w:tcBorders>
              <w:top w:val="single" w:color="auto" w:sz="4" w:space="0"/>
              <w:left w:val="single" w:color="auto" w:sz="4" w:space="0"/>
              <w:bottom w:val="single" w:color="auto" w:sz="4" w:space="0"/>
              <w:right w:val="single" w:color="auto" w:sz="4" w:space="0"/>
            </w:tcBorders>
            <w:shd w:val="clear" w:color="auto" w:fill="auto"/>
            <w:vAlign w:val="center"/>
          </w:tcPr>
          <w:p w14:paraId="345F13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1150，50双面橘皮纹单面覆膜复合板含托盘</w:t>
            </w:r>
          </w:p>
        </w:tc>
      </w:tr>
      <w:tr w14:paraId="618B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E2491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9</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3E815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落水管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FB3A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¢50mm,PVC落水管，4支</w:t>
            </w:r>
          </w:p>
        </w:tc>
      </w:tr>
      <w:tr w14:paraId="0858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810CF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10</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0BCFE1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吊顶收边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949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吊顶用4*4的831吊顶瓦同质件</w:t>
            </w:r>
          </w:p>
        </w:tc>
      </w:tr>
      <w:tr w14:paraId="701E3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17BD3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11</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35C69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立柱阴角</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659D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立柱阴角线4支 包含阴角线固定件</w:t>
            </w:r>
          </w:p>
        </w:tc>
      </w:tr>
      <w:tr w14:paraId="67EC5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C9780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12</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72C48D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辅料</w:t>
            </w:r>
          </w:p>
        </w:tc>
        <w:tc>
          <w:tcPr>
            <w:tcW w:w="6012" w:type="dxa"/>
            <w:tcBorders>
              <w:top w:val="single" w:color="auto" w:sz="4" w:space="0"/>
              <w:left w:val="single" w:color="auto" w:sz="4" w:space="0"/>
              <w:bottom w:val="single" w:color="auto" w:sz="4" w:space="0"/>
              <w:right w:val="single" w:color="auto" w:sz="4" w:space="0"/>
            </w:tcBorders>
            <w:shd w:val="clear" w:color="auto" w:fill="auto"/>
            <w:vAlign w:val="center"/>
          </w:tcPr>
          <w:p w14:paraId="07771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995结构胶3.5支</w:t>
            </w:r>
            <w:r>
              <w:rPr>
                <w:rFonts w:hint="eastAsia" w:asciiTheme="minorEastAsia" w:hAnsiTheme="minorEastAsia" w:eastAsiaTheme="minorEastAsia" w:cstheme="minorEastAsia"/>
                <w:i w:val="0"/>
                <w:iCs w:val="0"/>
                <w:color w:val="000000"/>
                <w:kern w:val="0"/>
                <w:sz w:val="24"/>
                <w:szCs w:val="24"/>
                <w:u w:val="none"/>
                <w:lang w:val="en-US" w:eastAsia="zh-CN" w:bidi="ar"/>
              </w:rPr>
              <w:t>、4*20圆头钻尾丝80个、12*75/12*100六角钻尾丝60个，12*100六角钻尾丝2个，12*75六角钻尾丝6个，12*25六角钻尾丝45个，4*25自攻钉32个，连接螺栓 1套</w:t>
            </w:r>
          </w:p>
        </w:tc>
      </w:tr>
      <w:tr w14:paraId="2A81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85F83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13</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7870A9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地面</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E1BC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1.6mm地板革带焊缝</w:t>
            </w:r>
          </w:p>
        </w:tc>
      </w:tr>
      <w:tr w14:paraId="5D362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F4ECA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14</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10B08B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配电</w:t>
            </w:r>
          </w:p>
        </w:tc>
        <w:tc>
          <w:tcPr>
            <w:tcW w:w="6012" w:type="dxa"/>
            <w:tcBorders>
              <w:top w:val="single" w:color="auto" w:sz="4" w:space="0"/>
              <w:left w:val="single" w:color="auto" w:sz="4" w:space="0"/>
              <w:bottom w:val="single" w:color="auto" w:sz="4" w:space="0"/>
              <w:right w:val="single" w:color="auto" w:sz="4" w:space="0"/>
            </w:tcBorders>
            <w:shd w:val="clear" w:color="auto" w:fill="auto"/>
            <w:vAlign w:val="center"/>
          </w:tcPr>
          <w:p w14:paraId="12BD7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品牌电配，入户6㎡，4m²、2.5m²、1.5㎡铜线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一个正泰品牌三孔插座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三个五孔插座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一个正泰品牌单开</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两个长条灯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一个高级八回路配电箱</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一个2P32A正泰品牌漏电保护器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两个25A断路器，一个10A断路器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一个工业插座加上工业插座线盒焊在顶框架上</w:t>
            </w:r>
          </w:p>
        </w:tc>
      </w:tr>
    </w:tbl>
    <w:p w14:paraId="2D61B454">
      <w:pPr>
        <w:adjustRightInd w:val="0"/>
        <w:snapToGrid w:val="0"/>
        <w:spacing w:line="480" w:lineRule="exact"/>
        <w:ind w:firstLine="480" w:firstLineChars="200"/>
        <w:rPr>
          <w:rFonts w:ascii="Times New Roman" w:hAnsi="Times New Roman" w:cs="Times New Roman" w:eastAsiaTheme="majorEastAsia"/>
          <w:bCs/>
          <w:color w:val="auto"/>
          <w:sz w:val="24"/>
          <w:highlight w:val="yellow"/>
        </w:rPr>
      </w:pPr>
    </w:p>
    <w:p w14:paraId="184FCB37">
      <w:pPr>
        <w:pStyle w:val="6"/>
        <w:spacing w:before="120"/>
        <w:ind w:firstLine="482"/>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2、</w:t>
      </w:r>
      <w:r>
        <w:rPr>
          <w:rFonts w:hint="eastAsia" w:ascii="Times New Roman" w:hAnsi="Times New Roman" w:cs="Times New Roman" w:eastAsiaTheme="majorEastAsia"/>
          <w:color w:val="auto"/>
          <w:highlight w:val="none"/>
        </w:rPr>
        <w:t>其他要求</w:t>
      </w:r>
      <w:r>
        <w:rPr>
          <w:rFonts w:hint="eastAsia" w:ascii="Times New Roman" w:hAnsi="Times New Roman" w:cs="Times New Roman" w:eastAsiaTheme="majorEastAsia"/>
          <w:color w:val="auto"/>
          <w:highlight w:val="none"/>
          <w:lang w:eastAsia="zh-CN"/>
        </w:rPr>
        <w:t>（</w:t>
      </w:r>
      <w:r>
        <w:rPr>
          <w:rFonts w:hint="eastAsia" w:ascii="Times New Roman" w:hAnsi="Times New Roman" w:cs="Times New Roman" w:eastAsiaTheme="majorEastAsia"/>
          <w:color w:val="auto"/>
          <w:highlight w:val="none"/>
          <w:lang w:val="en-US" w:eastAsia="zh-CN"/>
        </w:rPr>
        <w:t>实质性要求</w:t>
      </w:r>
      <w:r>
        <w:rPr>
          <w:rFonts w:hint="eastAsia" w:ascii="Times New Roman" w:hAnsi="Times New Roman" w:cs="Times New Roman" w:eastAsiaTheme="majorEastAsia"/>
          <w:color w:val="auto"/>
          <w:highlight w:val="none"/>
          <w:lang w:eastAsia="zh-CN"/>
        </w:rPr>
        <w:t>）</w:t>
      </w:r>
      <w:r>
        <w:rPr>
          <w:rFonts w:hint="eastAsia" w:ascii="Times New Roman" w:hAnsi="Times New Roman" w:cs="Times New Roman" w:eastAsiaTheme="majorEastAsia"/>
          <w:color w:val="auto"/>
          <w:highlight w:val="none"/>
        </w:rPr>
        <w:t>：</w:t>
      </w:r>
    </w:p>
    <w:p w14:paraId="4833C882">
      <w:pPr>
        <w:adjustRightInd w:val="0"/>
        <w:snapToGrid w:val="0"/>
        <w:spacing w:line="480" w:lineRule="exact"/>
        <w:ind w:firstLine="480" w:firstLineChars="200"/>
        <w:rPr>
          <w:rFonts w:hint="eastAsia" w:hAnsi="Calibri"/>
          <w:bCs w:val="0"/>
          <w:color w:val="auto"/>
          <w:sz w:val="24"/>
          <w:szCs w:val="24"/>
          <w:highlight w:val="none"/>
        </w:rPr>
      </w:pPr>
      <w:r>
        <w:rPr>
          <w:rFonts w:hint="eastAsia"/>
          <w:bCs w:val="0"/>
          <w:color w:val="auto"/>
          <w:sz w:val="24"/>
          <w:szCs w:val="24"/>
          <w:highlight w:val="none"/>
          <w:lang w:eastAsia="zh-CN"/>
        </w:rPr>
        <w:t>（</w:t>
      </w:r>
      <w:r>
        <w:rPr>
          <w:rFonts w:hint="eastAsia"/>
          <w:bCs w:val="0"/>
          <w:color w:val="auto"/>
          <w:sz w:val="24"/>
          <w:szCs w:val="24"/>
          <w:highlight w:val="none"/>
          <w:lang w:val="en-US" w:eastAsia="zh-CN"/>
        </w:rPr>
        <w:t>1</w:t>
      </w:r>
      <w:r>
        <w:rPr>
          <w:rFonts w:hint="eastAsia"/>
          <w:bCs w:val="0"/>
          <w:color w:val="auto"/>
          <w:sz w:val="24"/>
          <w:szCs w:val="24"/>
          <w:highlight w:val="none"/>
          <w:lang w:eastAsia="zh-CN"/>
        </w:rPr>
        <w:t>）</w:t>
      </w:r>
      <w:r>
        <w:rPr>
          <w:rFonts w:hint="eastAsia" w:hAnsi="Calibri"/>
          <w:bCs w:val="0"/>
          <w:color w:val="auto"/>
          <w:sz w:val="24"/>
          <w:szCs w:val="24"/>
          <w:highlight w:val="none"/>
        </w:rPr>
        <w:t>该综合</w:t>
      </w:r>
      <w:r>
        <w:rPr>
          <w:rFonts w:hint="eastAsia" w:hAnsi="Calibri"/>
          <w:bCs w:val="0"/>
          <w:color w:val="auto"/>
          <w:sz w:val="24"/>
          <w:szCs w:val="24"/>
          <w:highlight w:val="none"/>
          <w:lang w:val="en-US" w:eastAsia="zh-CN"/>
        </w:rPr>
        <w:t>总价</w:t>
      </w:r>
      <w:r>
        <w:rPr>
          <w:rFonts w:hint="eastAsia" w:hAnsi="Calibri"/>
          <w:bCs w:val="0"/>
          <w:color w:val="auto"/>
          <w:sz w:val="24"/>
          <w:szCs w:val="24"/>
          <w:highlight w:val="none"/>
        </w:rPr>
        <w:t>包括但不限于人工费、材料费、规费、税金（</w:t>
      </w:r>
      <w:r>
        <w:rPr>
          <w:rFonts w:hint="eastAsia" w:hAnsi="Calibri"/>
          <w:bCs w:val="0"/>
          <w:color w:val="auto"/>
          <w:sz w:val="24"/>
          <w:szCs w:val="24"/>
          <w:highlight w:val="none"/>
          <w:lang w:val="en-US" w:eastAsia="zh-CN"/>
        </w:rPr>
        <w:t>1</w:t>
      </w:r>
      <w:r>
        <w:rPr>
          <w:rFonts w:hint="eastAsia" w:hAnsi="Calibri"/>
          <w:bCs w:val="0"/>
          <w:color w:val="auto"/>
          <w:sz w:val="24"/>
          <w:szCs w:val="24"/>
          <w:highlight w:val="none"/>
        </w:rPr>
        <w:t>%）以及一定范围内的风险等全部费用。</w:t>
      </w:r>
    </w:p>
    <w:p w14:paraId="7CE891B5">
      <w:pPr>
        <w:adjustRightInd w:val="0"/>
        <w:snapToGrid w:val="0"/>
        <w:spacing w:line="480" w:lineRule="exact"/>
        <w:ind w:firstLine="480" w:firstLineChars="200"/>
        <w:rPr>
          <w:rFonts w:hint="eastAsia" w:hAnsi="Calibri"/>
          <w:bCs w:val="0"/>
          <w:color w:val="auto"/>
          <w:sz w:val="24"/>
          <w:szCs w:val="24"/>
          <w:highlight w:val="none"/>
        </w:rPr>
      </w:pPr>
      <w:r>
        <w:rPr>
          <w:rFonts w:hint="eastAsia"/>
          <w:bCs w:val="0"/>
          <w:color w:val="auto"/>
          <w:sz w:val="24"/>
          <w:szCs w:val="24"/>
          <w:highlight w:val="none"/>
          <w:lang w:eastAsia="zh-CN"/>
        </w:rPr>
        <w:t>（</w:t>
      </w:r>
      <w:r>
        <w:rPr>
          <w:rFonts w:hint="eastAsia"/>
          <w:bCs w:val="0"/>
          <w:color w:val="auto"/>
          <w:sz w:val="24"/>
          <w:szCs w:val="24"/>
          <w:highlight w:val="none"/>
          <w:lang w:val="en-US" w:eastAsia="zh-CN"/>
        </w:rPr>
        <w:t>2</w:t>
      </w:r>
      <w:r>
        <w:rPr>
          <w:rFonts w:hint="eastAsia"/>
          <w:bCs w:val="0"/>
          <w:color w:val="auto"/>
          <w:sz w:val="24"/>
          <w:szCs w:val="24"/>
          <w:highlight w:val="none"/>
          <w:lang w:eastAsia="zh-CN"/>
        </w:rPr>
        <w:t>）</w:t>
      </w:r>
      <w:r>
        <w:rPr>
          <w:rFonts w:hint="eastAsia" w:hAnsi="Calibri"/>
          <w:bCs w:val="0"/>
          <w:color w:val="auto"/>
          <w:sz w:val="24"/>
          <w:szCs w:val="24"/>
          <w:highlight w:val="none"/>
        </w:rPr>
        <w:t>承包方式：</w:t>
      </w:r>
    </w:p>
    <w:p w14:paraId="05A000AB">
      <w:pPr>
        <w:adjustRightInd w:val="0"/>
        <w:snapToGrid w:val="0"/>
        <w:spacing w:line="480" w:lineRule="exact"/>
        <w:ind w:firstLine="480" w:firstLineChars="200"/>
        <w:rPr>
          <w:rFonts w:hint="eastAsia" w:hAnsi="Calibri"/>
          <w:bCs w:val="0"/>
          <w:color w:val="auto"/>
          <w:sz w:val="24"/>
          <w:szCs w:val="24"/>
          <w:highlight w:val="none"/>
        </w:rPr>
      </w:pPr>
      <w:r>
        <w:rPr>
          <w:rFonts w:hint="eastAsia" w:hAnsi="Calibri"/>
          <w:bCs w:val="0"/>
          <w:color w:val="auto"/>
          <w:sz w:val="24"/>
          <w:szCs w:val="24"/>
          <w:highlight w:val="none"/>
        </w:rPr>
        <w:t>①承包内容：包工包料方式承包，包括材料卸车、材料场内运输、上材料、垃圾清理（工完场清，转运及清理外运）、成品保护、现场放水平线、安全文明施工、工具费、管理费、不可预见费（车旅费、收尾、帮工费、工伤、质量罚款、管理罚款等）、验收等。</w:t>
      </w:r>
      <w:r>
        <w:rPr>
          <w:rFonts w:hint="eastAsia" w:hAnsi="Calibri"/>
          <w:bCs w:val="0"/>
          <w:color w:val="auto"/>
          <w:sz w:val="24"/>
          <w:szCs w:val="24"/>
          <w:highlight w:val="none"/>
        </w:rPr>
        <w:br w:type="textWrapping"/>
      </w:r>
      <w:r>
        <w:rPr>
          <w:rFonts w:hint="eastAsia"/>
          <w:bCs w:val="0"/>
          <w:color w:val="auto"/>
          <w:sz w:val="24"/>
          <w:szCs w:val="24"/>
          <w:highlight w:val="none"/>
          <w:lang w:val="en-US" w:eastAsia="zh-CN"/>
        </w:rPr>
        <w:t xml:space="preserve">   </w:t>
      </w:r>
      <w:r>
        <w:rPr>
          <w:rFonts w:hint="eastAsia" w:hAnsi="Calibri"/>
          <w:bCs w:val="0"/>
          <w:color w:val="auto"/>
          <w:sz w:val="24"/>
          <w:szCs w:val="24"/>
          <w:highlight w:val="none"/>
        </w:rPr>
        <w:t>②施工机具：包括斗车、铁铲、灰桶、电锤、手电钻、冲击钻、切割机、手磨机、电锯、空压机、钉枪、水平仪、墨斗等必要施工机具。</w:t>
      </w:r>
      <w:r>
        <w:rPr>
          <w:rFonts w:hint="eastAsia" w:hAnsi="Calibri"/>
          <w:bCs w:val="0"/>
          <w:color w:val="auto"/>
          <w:sz w:val="24"/>
          <w:szCs w:val="24"/>
          <w:highlight w:val="none"/>
        </w:rPr>
        <w:br w:type="textWrapping"/>
      </w:r>
      <w:r>
        <w:rPr>
          <w:rFonts w:hint="eastAsia"/>
          <w:bCs w:val="0"/>
          <w:color w:val="auto"/>
          <w:sz w:val="24"/>
          <w:szCs w:val="24"/>
          <w:highlight w:val="none"/>
          <w:lang w:val="en-US" w:eastAsia="zh-CN"/>
        </w:rPr>
        <w:t xml:space="preserve">  </w:t>
      </w:r>
      <w:r>
        <w:rPr>
          <w:rFonts w:hint="eastAsia" w:hAnsi="Calibri"/>
          <w:bCs w:val="0"/>
          <w:color w:val="auto"/>
          <w:sz w:val="24"/>
          <w:szCs w:val="24"/>
          <w:highlight w:val="none"/>
        </w:rPr>
        <w:t>③辅材：乙方负责</w:t>
      </w:r>
    </w:p>
    <w:p w14:paraId="664640A3">
      <w:pPr>
        <w:adjustRightInd w:val="0"/>
        <w:snapToGrid w:val="0"/>
        <w:spacing w:line="480" w:lineRule="exact"/>
        <w:ind w:left="394" w:leftChars="116" w:firstLine="0" w:firstLineChars="0"/>
        <w:rPr>
          <w:rFonts w:hint="eastAsia" w:hAnsi="Calibri"/>
          <w:bCs w:val="0"/>
          <w:color w:val="auto"/>
          <w:sz w:val="24"/>
          <w:szCs w:val="24"/>
          <w:highlight w:val="none"/>
        </w:rPr>
      </w:pPr>
      <w:r>
        <w:rPr>
          <w:rFonts w:hint="eastAsia"/>
          <w:bCs w:val="0"/>
          <w:color w:val="auto"/>
          <w:sz w:val="24"/>
          <w:szCs w:val="24"/>
          <w:highlight w:val="none"/>
          <w:lang w:eastAsia="zh-CN"/>
        </w:rPr>
        <w:t>（</w:t>
      </w:r>
      <w:r>
        <w:rPr>
          <w:rFonts w:hint="eastAsia"/>
          <w:bCs w:val="0"/>
          <w:color w:val="auto"/>
          <w:sz w:val="24"/>
          <w:szCs w:val="24"/>
          <w:highlight w:val="none"/>
          <w:lang w:val="en-US" w:eastAsia="zh-CN"/>
        </w:rPr>
        <w:t>3</w:t>
      </w:r>
      <w:r>
        <w:rPr>
          <w:rFonts w:hint="eastAsia"/>
          <w:bCs w:val="0"/>
          <w:color w:val="auto"/>
          <w:sz w:val="24"/>
          <w:szCs w:val="24"/>
          <w:highlight w:val="none"/>
          <w:lang w:eastAsia="zh-CN"/>
        </w:rPr>
        <w:t>）</w:t>
      </w:r>
      <w:r>
        <w:rPr>
          <w:rFonts w:hint="eastAsia" w:hAnsi="Calibri"/>
          <w:bCs w:val="0"/>
          <w:color w:val="auto"/>
          <w:sz w:val="24"/>
          <w:szCs w:val="24"/>
          <w:highlight w:val="none"/>
        </w:rPr>
        <w:t>施工条件：</w:t>
      </w:r>
      <w:r>
        <w:rPr>
          <w:rFonts w:hint="eastAsia" w:hAnsi="Calibri"/>
          <w:bCs w:val="0"/>
          <w:color w:val="auto"/>
          <w:sz w:val="24"/>
          <w:szCs w:val="24"/>
          <w:highlight w:val="none"/>
        </w:rPr>
        <w:br w:type="textWrapping"/>
      </w:r>
      <w:r>
        <w:rPr>
          <w:rFonts w:hint="eastAsia" w:hAnsi="Calibri"/>
          <w:bCs w:val="0"/>
          <w:color w:val="auto"/>
          <w:sz w:val="24"/>
          <w:szCs w:val="24"/>
          <w:highlight w:val="none"/>
        </w:rPr>
        <w:t>①临时水电：施工临时用水用电由乙方自行负责；</w:t>
      </w:r>
      <w:r>
        <w:rPr>
          <w:rFonts w:hint="eastAsia" w:hAnsi="Calibri"/>
          <w:bCs w:val="0"/>
          <w:color w:val="auto"/>
          <w:sz w:val="24"/>
          <w:szCs w:val="24"/>
          <w:highlight w:val="none"/>
        </w:rPr>
        <w:br w:type="textWrapping"/>
      </w:r>
      <w:r>
        <w:rPr>
          <w:rFonts w:hint="eastAsia" w:hAnsi="Calibri"/>
          <w:bCs w:val="0"/>
          <w:color w:val="auto"/>
          <w:sz w:val="24"/>
          <w:szCs w:val="24"/>
          <w:highlight w:val="none"/>
        </w:rPr>
        <w:t>②运输：由乙方自行负责；</w:t>
      </w:r>
      <w:r>
        <w:rPr>
          <w:rFonts w:hint="eastAsia" w:hAnsi="Calibri"/>
          <w:bCs w:val="0"/>
          <w:color w:val="auto"/>
          <w:sz w:val="24"/>
          <w:szCs w:val="24"/>
          <w:highlight w:val="none"/>
        </w:rPr>
        <w:br w:type="textWrapping"/>
      </w:r>
      <w:r>
        <w:rPr>
          <w:rFonts w:hint="eastAsia" w:hAnsi="Calibri"/>
          <w:bCs w:val="0"/>
          <w:color w:val="auto"/>
          <w:sz w:val="24"/>
          <w:szCs w:val="24"/>
          <w:highlight w:val="none"/>
        </w:rPr>
        <w:t>③场地条件：</w:t>
      </w:r>
      <w:r>
        <w:rPr>
          <w:rFonts w:hint="eastAsia" w:hAnsi="Calibri"/>
          <w:bCs w:val="0"/>
          <w:color w:val="auto"/>
          <w:sz w:val="24"/>
          <w:szCs w:val="24"/>
          <w:highlight w:val="none"/>
        </w:rPr>
        <w:br w:type="textWrapping"/>
      </w:r>
      <w:r>
        <w:rPr>
          <w:rFonts w:hint="eastAsia" w:hAnsi="Calibri"/>
          <w:bCs w:val="0"/>
          <w:color w:val="auto"/>
          <w:sz w:val="24"/>
          <w:szCs w:val="24"/>
          <w:highlight w:val="none"/>
        </w:rPr>
        <w:t>④本项目不提供工人住宿、伙食、交通设施，需乙方考虑在相应报价中；</w:t>
      </w:r>
      <w:r>
        <w:rPr>
          <w:rFonts w:hint="eastAsia" w:hAnsi="Calibri"/>
          <w:bCs w:val="0"/>
          <w:color w:val="auto"/>
          <w:sz w:val="24"/>
          <w:szCs w:val="24"/>
          <w:highlight w:val="none"/>
        </w:rPr>
        <w:br w:type="textWrapping"/>
      </w:r>
      <w:r>
        <w:rPr>
          <w:rFonts w:hint="eastAsia" w:hAnsi="Calibri"/>
          <w:bCs w:val="0"/>
          <w:color w:val="auto"/>
          <w:sz w:val="24"/>
          <w:szCs w:val="24"/>
          <w:highlight w:val="none"/>
        </w:rPr>
        <w:t>⑤乙方负责材料卸车及搬运至施工现场；</w:t>
      </w:r>
    </w:p>
    <w:p w14:paraId="302AA6F9">
      <w:pPr>
        <w:adjustRightInd w:val="0"/>
        <w:snapToGrid w:val="0"/>
        <w:spacing w:line="480" w:lineRule="exact"/>
        <w:ind w:firstLine="480" w:firstLineChars="200"/>
        <w:rPr>
          <w:rFonts w:hint="eastAsia" w:hAnsi="Calibri"/>
          <w:bCs w:val="0"/>
          <w:color w:val="auto"/>
          <w:sz w:val="24"/>
          <w:szCs w:val="24"/>
          <w:highlight w:val="none"/>
        </w:rPr>
      </w:pPr>
      <w:r>
        <w:rPr>
          <w:rFonts w:hint="eastAsia"/>
          <w:bCs w:val="0"/>
          <w:color w:val="auto"/>
          <w:sz w:val="24"/>
          <w:szCs w:val="24"/>
          <w:highlight w:val="none"/>
          <w:lang w:eastAsia="zh-CN"/>
        </w:rPr>
        <w:t>（</w:t>
      </w:r>
      <w:r>
        <w:rPr>
          <w:rFonts w:hint="eastAsia"/>
          <w:bCs w:val="0"/>
          <w:color w:val="auto"/>
          <w:sz w:val="24"/>
          <w:szCs w:val="24"/>
          <w:highlight w:val="none"/>
          <w:lang w:val="en-US" w:eastAsia="zh-CN"/>
        </w:rPr>
        <w:t>4</w:t>
      </w:r>
      <w:r>
        <w:rPr>
          <w:rFonts w:hint="eastAsia"/>
          <w:bCs w:val="0"/>
          <w:color w:val="auto"/>
          <w:sz w:val="24"/>
          <w:szCs w:val="24"/>
          <w:highlight w:val="none"/>
          <w:lang w:eastAsia="zh-CN"/>
        </w:rPr>
        <w:t>）</w:t>
      </w:r>
      <w:r>
        <w:rPr>
          <w:rFonts w:hint="eastAsia" w:hAnsi="Calibri"/>
          <w:bCs w:val="0"/>
          <w:color w:val="auto"/>
          <w:sz w:val="24"/>
          <w:szCs w:val="24"/>
          <w:highlight w:val="none"/>
        </w:rPr>
        <w:t>质量要求：必须满足国家、地方、行业相关规范标准和公司最新质量验收标准。</w:t>
      </w:r>
    </w:p>
    <w:p w14:paraId="6F547EAA">
      <w:pPr>
        <w:adjustRightInd w:val="0"/>
        <w:snapToGrid w:val="0"/>
        <w:spacing w:line="480" w:lineRule="exact"/>
        <w:ind w:left="394" w:leftChars="116" w:firstLine="0" w:firstLineChars="0"/>
        <w:rPr>
          <w:rFonts w:hint="eastAsia" w:hAnsi="Calibri"/>
          <w:bCs w:val="0"/>
          <w:color w:val="auto"/>
          <w:sz w:val="24"/>
          <w:szCs w:val="24"/>
          <w:highlight w:val="none"/>
        </w:rPr>
      </w:pPr>
      <w:r>
        <w:rPr>
          <w:rFonts w:hint="eastAsia"/>
          <w:bCs w:val="0"/>
          <w:color w:val="auto"/>
          <w:sz w:val="24"/>
          <w:szCs w:val="24"/>
          <w:highlight w:val="none"/>
          <w:lang w:eastAsia="zh-CN"/>
        </w:rPr>
        <w:t>（</w:t>
      </w:r>
      <w:r>
        <w:rPr>
          <w:rFonts w:hint="eastAsia"/>
          <w:bCs w:val="0"/>
          <w:color w:val="auto"/>
          <w:sz w:val="24"/>
          <w:szCs w:val="24"/>
          <w:highlight w:val="none"/>
          <w:lang w:val="en-US" w:eastAsia="zh-CN"/>
        </w:rPr>
        <w:t>5</w:t>
      </w:r>
      <w:r>
        <w:rPr>
          <w:rFonts w:hint="eastAsia"/>
          <w:bCs w:val="0"/>
          <w:color w:val="auto"/>
          <w:sz w:val="24"/>
          <w:szCs w:val="24"/>
          <w:highlight w:val="none"/>
          <w:lang w:eastAsia="zh-CN"/>
        </w:rPr>
        <w:t>）</w:t>
      </w:r>
      <w:r>
        <w:rPr>
          <w:rFonts w:hint="eastAsia" w:hAnsi="Calibri"/>
          <w:bCs w:val="0"/>
          <w:color w:val="auto"/>
          <w:sz w:val="24"/>
          <w:szCs w:val="24"/>
          <w:highlight w:val="none"/>
        </w:rPr>
        <w:t>安全文明施工：</w:t>
      </w:r>
      <w:r>
        <w:rPr>
          <w:rFonts w:hint="eastAsia" w:hAnsi="Calibri"/>
          <w:bCs w:val="0"/>
          <w:color w:val="auto"/>
          <w:sz w:val="24"/>
          <w:szCs w:val="24"/>
          <w:highlight w:val="none"/>
        </w:rPr>
        <w:br w:type="textWrapping"/>
      </w:r>
      <w:r>
        <w:rPr>
          <w:rFonts w:hint="eastAsia" w:hAnsi="Calibri"/>
          <w:bCs w:val="0"/>
          <w:color w:val="auto"/>
          <w:sz w:val="24"/>
          <w:szCs w:val="24"/>
          <w:highlight w:val="none"/>
        </w:rPr>
        <w:t>①安全文明施工：必须满足公司对安全文明施工标准化的最新要求和标准（安全文明施工费包含在相应单价中，不再单独记取）。</w:t>
      </w:r>
      <w:r>
        <w:rPr>
          <w:rFonts w:hint="eastAsia" w:hAnsi="Calibri"/>
          <w:bCs w:val="0"/>
          <w:color w:val="auto"/>
          <w:sz w:val="24"/>
          <w:szCs w:val="24"/>
          <w:highlight w:val="none"/>
        </w:rPr>
        <w:br w:type="textWrapping"/>
      </w:r>
      <w:r>
        <w:rPr>
          <w:rFonts w:hint="eastAsia" w:hAnsi="Calibri"/>
          <w:bCs w:val="0"/>
          <w:color w:val="auto"/>
          <w:sz w:val="24"/>
          <w:szCs w:val="24"/>
          <w:highlight w:val="none"/>
        </w:rPr>
        <w:t>②成品保护：不再记取成品保护费用（清单中单列的成品保护项除外）。</w:t>
      </w:r>
    </w:p>
    <w:p w14:paraId="178C224B">
      <w:pPr>
        <w:adjustRightInd w:val="0"/>
        <w:snapToGrid w:val="0"/>
        <w:spacing w:line="480" w:lineRule="exact"/>
        <w:ind w:firstLine="480" w:firstLineChars="200"/>
        <w:rPr>
          <w:rFonts w:hint="eastAsia" w:hAnsi="Calibri"/>
          <w:bCs w:val="0"/>
          <w:color w:val="auto"/>
          <w:sz w:val="24"/>
          <w:szCs w:val="24"/>
          <w:highlight w:val="none"/>
        </w:rPr>
      </w:pPr>
      <w:r>
        <w:rPr>
          <w:rFonts w:hint="eastAsia"/>
          <w:bCs w:val="0"/>
          <w:color w:val="auto"/>
          <w:sz w:val="24"/>
          <w:szCs w:val="24"/>
          <w:highlight w:val="none"/>
          <w:lang w:eastAsia="zh-CN"/>
        </w:rPr>
        <w:t>(</w:t>
      </w:r>
      <w:r>
        <w:rPr>
          <w:rFonts w:hint="eastAsia"/>
          <w:bCs w:val="0"/>
          <w:color w:val="auto"/>
          <w:sz w:val="24"/>
          <w:szCs w:val="24"/>
          <w:highlight w:val="none"/>
          <w:lang w:val="en-US" w:eastAsia="zh-CN"/>
        </w:rPr>
        <w:t>6)</w:t>
      </w:r>
      <w:r>
        <w:rPr>
          <w:rFonts w:hint="eastAsia" w:hAnsi="Calibri"/>
          <w:bCs w:val="0"/>
          <w:color w:val="auto"/>
          <w:sz w:val="24"/>
          <w:szCs w:val="24"/>
          <w:highlight w:val="none"/>
        </w:rPr>
        <w:t>具体做</w:t>
      </w:r>
      <w:r>
        <w:rPr>
          <w:rFonts w:hint="eastAsia" w:hAnsi="Calibri"/>
          <w:bCs w:val="0"/>
          <w:color w:val="auto"/>
          <w:sz w:val="24"/>
          <w:szCs w:val="24"/>
          <w:highlight w:val="none"/>
          <w:lang w:val="en-US" w:eastAsia="zh-CN"/>
        </w:rPr>
        <w:t>法按</w:t>
      </w:r>
      <w:r>
        <w:rPr>
          <w:rFonts w:hint="eastAsia" w:hAnsi="Calibri"/>
          <w:bCs w:val="0"/>
          <w:color w:val="auto"/>
          <w:sz w:val="24"/>
          <w:szCs w:val="24"/>
          <w:highlight w:val="none"/>
        </w:rPr>
        <w:t>相应标准规范，并结合施工经验和现场踏勘情况。</w:t>
      </w:r>
    </w:p>
    <w:p w14:paraId="71DF0526">
      <w:pPr>
        <w:adjustRightInd w:val="0"/>
        <w:snapToGrid w:val="0"/>
        <w:spacing w:line="480" w:lineRule="exact"/>
        <w:ind w:firstLine="480" w:firstLineChars="200"/>
        <w:rPr>
          <w:rFonts w:hint="eastAsia" w:hAnsi="Calibri"/>
          <w:bCs w:val="0"/>
          <w:color w:val="auto"/>
          <w:sz w:val="24"/>
          <w:szCs w:val="24"/>
          <w:highlight w:val="none"/>
        </w:rPr>
      </w:pPr>
      <w:r>
        <w:rPr>
          <w:rFonts w:hint="eastAsia"/>
          <w:bCs w:val="0"/>
          <w:color w:val="auto"/>
          <w:sz w:val="24"/>
          <w:szCs w:val="24"/>
          <w:highlight w:val="none"/>
          <w:lang w:val="en-US" w:eastAsia="zh-CN"/>
        </w:rPr>
        <w:t>(7)</w:t>
      </w:r>
      <w:r>
        <w:rPr>
          <w:rFonts w:hint="eastAsia" w:hAnsi="Calibri"/>
          <w:bCs w:val="0"/>
          <w:color w:val="auto"/>
          <w:sz w:val="24"/>
          <w:szCs w:val="24"/>
          <w:highlight w:val="none"/>
        </w:rPr>
        <w:t>验收标准：符合</w:t>
      </w:r>
      <w:r>
        <w:rPr>
          <w:rFonts w:hint="eastAsia" w:hAnsi="Calibri"/>
          <w:color w:val="auto"/>
          <w:sz w:val="24"/>
          <w:szCs w:val="24"/>
          <w:highlight w:val="none"/>
        </w:rPr>
        <w:t>国家、行业现行标准、规程、规范</w:t>
      </w:r>
    </w:p>
    <w:p w14:paraId="13D56A5C">
      <w:pPr>
        <w:adjustRightInd w:val="0"/>
        <w:snapToGrid w:val="0"/>
        <w:spacing w:line="480" w:lineRule="exact"/>
        <w:ind w:firstLine="480" w:firstLineChars="200"/>
        <w:rPr>
          <w:rFonts w:hint="eastAsia" w:hAnsi="Calibri"/>
          <w:bCs w:val="0"/>
          <w:color w:val="auto"/>
          <w:sz w:val="24"/>
          <w:szCs w:val="24"/>
          <w:highlight w:val="none"/>
        </w:rPr>
      </w:pPr>
      <w:r>
        <w:rPr>
          <w:rFonts w:hint="eastAsia"/>
          <w:bCs w:val="0"/>
          <w:color w:val="auto"/>
          <w:sz w:val="24"/>
          <w:szCs w:val="24"/>
          <w:highlight w:val="none"/>
          <w:lang w:val="en-US" w:eastAsia="zh-CN"/>
        </w:rPr>
        <w:t>(8)</w:t>
      </w:r>
      <w:r>
        <w:rPr>
          <w:rFonts w:hint="eastAsia" w:hAnsi="Calibri"/>
          <w:bCs w:val="0"/>
          <w:color w:val="auto"/>
          <w:sz w:val="24"/>
          <w:szCs w:val="24"/>
          <w:highlight w:val="none"/>
        </w:rPr>
        <w:t>质量要求：符合</w:t>
      </w:r>
      <w:r>
        <w:rPr>
          <w:rFonts w:hint="eastAsia" w:hAnsi="Calibri"/>
          <w:color w:val="auto"/>
          <w:sz w:val="24"/>
          <w:szCs w:val="24"/>
          <w:highlight w:val="none"/>
        </w:rPr>
        <w:t>国家、行业现行标准、规程、规范</w:t>
      </w:r>
    </w:p>
    <w:p w14:paraId="7D5E0018">
      <w:pPr>
        <w:adjustRightInd w:val="0"/>
        <w:snapToGrid w:val="0"/>
        <w:spacing w:line="480" w:lineRule="exact"/>
        <w:ind w:firstLine="480" w:firstLineChars="200"/>
        <w:rPr>
          <w:rFonts w:hint="eastAsia" w:hAnsi="Calibri"/>
          <w:color w:val="auto"/>
          <w:sz w:val="24"/>
          <w:szCs w:val="24"/>
          <w:highlight w:val="none"/>
        </w:rPr>
      </w:pPr>
      <w:r>
        <w:rPr>
          <w:rFonts w:hint="eastAsia"/>
          <w:bCs w:val="0"/>
          <w:color w:val="auto"/>
          <w:sz w:val="24"/>
          <w:szCs w:val="24"/>
          <w:highlight w:val="none"/>
          <w:lang w:val="en-US" w:eastAsia="zh-CN"/>
        </w:rPr>
        <w:t>(9)</w:t>
      </w:r>
      <w:r>
        <w:rPr>
          <w:rFonts w:hint="eastAsia" w:hAnsi="Calibri"/>
          <w:bCs w:val="0"/>
          <w:color w:val="auto"/>
          <w:sz w:val="24"/>
          <w:szCs w:val="24"/>
          <w:highlight w:val="none"/>
        </w:rPr>
        <w:t>安全要求：符合</w:t>
      </w:r>
      <w:r>
        <w:rPr>
          <w:rFonts w:hint="eastAsia" w:hAnsi="Calibri"/>
          <w:color w:val="auto"/>
          <w:sz w:val="24"/>
          <w:szCs w:val="24"/>
          <w:highlight w:val="none"/>
        </w:rPr>
        <w:t>国家、行业现行标准、规程、规范</w:t>
      </w:r>
    </w:p>
    <w:p w14:paraId="39D21BDC">
      <w:pPr>
        <w:adjustRightInd w:val="0"/>
        <w:snapToGrid w:val="0"/>
        <w:ind w:firstLine="480"/>
        <w:rPr>
          <w:rFonts w:hint="eastAsia" w:ascii="宋体" w:hAnsi="Calibri" w:eastAsia="宋体" w:cs="宋体"/>
          <w:b w:val="0"/>
          <w:bCs w:val="0"/>
          <w:color w:val="auto"/>
          <w:sz w:val="24"/>
          <w:szCs w:val="24"/>
          <w:highlight w:val="none"/>
        </w:rPr>
      </w:pPr>
      <w:r>
        <w:rPr>
          <w:rFonts w:hint="eastAsia" w:ascii="宋体" w:hAnsi="Calibri" w:eastAsia="宋体" w:cs="宋体"/>
          <w:b w:val="0"/>
          <w:bCs w:val="0"/>
          <w:color w:val="auto"/>
          <w:sz w:val="24"/>
          <w:szCs w:val="24"/>
          <w:highlight w:val="none"/>
        </w:rPr>
        <w:t xml:space="preserve"> 四、商务要求</w:t>
      </w:r>
      <w:r>
        <w:rPr>
          <w:rFonts w:hint="eastAsia" w:ascii="宋体" w:hAnsi="Calibri" w:eastAsia="宋体" w:cs="宋体"/>
          <w:b w:val="0"/>
          <w:bCs w:val="0"/>
          <w:color w:val="auto"/>
          <w:sz w:val="24"/>
          <w:szCs w:val="24"/>
          <w:highlight w:val="none"/>
          <w:lang w:val="en-US" w:eastAsia="zh-CN"/>
        </w:rPr>
        <w:t>（实质性要求）</w:t>
      </w:r>
      <w:r>
        <w:rPr>
          <w:rFonts w:hint="eastAsia" w:ascii="宋体" w:hAnsi="Calibri" w:eastAsia="宋体" w:cs="宋体"/>
          <w:b w:val="0"/>
          <w:bCs w:val="0"/>
          <w:color w:val="auto"/>
          <w:sz w:val="24"/>
          <w:szCs w:val="24"/>
          <w:highlight w:val="none"/>
        </w:rPr>
        <w:t>：</w:t>
      </w:r>
    </w:p>
    <w:p w14:paraId="4C83A914">
      <w:pPr>
        <w:adjustRightInd w:val="0"/>
        <w:snapToGrid w:val="0"/>
        <w:spacing w:line="480" w:lineRule="exact"/>
        <w:ind w:firstLine="480" w:firstLineChars="200"/>
        <w:rPr>
          <w:rFonts w:hint="eastAsia" w:ascii="宋体" w:hAnsi="Calibri" w:eastAsia="宋体" w:cs="宋体"/>
          <w:bCs w:val="0"/>
          <w:color w:val="auto"/>
          <w:sz w:val="24"/>
          <w:szCs w:val="24"/>
          <w:highlight w:val="none"/>
        </w:rPr>
      </w:pPr>
      <w:r>
        <w:rPr>
          <w:rFonts w:hint="eastAsia" w:ascii="宋体" w:hAnsi="Calibri" w:eastAsia="宋体" w:cs="宋体"/>
          <w:bCs w:val="0"/>
          <w:color w:val="auto"/>
          <w:sz w:val="24"/>
          <w:szCs w:val="24"/>
          <w:highlight w:val="none"/>
        </w:rPr>
        <w:t>1、</w:t>
      </w:r>
      <w:r>
        <w:rPr>
          <w:rFonts w:hint="eastAsia" w:ascii="宋体" w:hAnsi="Calibri" w:eastAsia="宋体" w:cs="宋体"/>
          <w:bCs w:val="0"/>
          <w:color w:val="auto"/>
          <w:sz w:val="24"/>
          <w:szCs w:val="24"/>
          <w:highlight w:val="none"/>
          <w:lang w:val="en-US" w:eastAsia="zh-CN"/>
        </w:rPr>
        <w:t>工期</w:t>
      </w:r>
      <w:r>
        <w:rPr>
          <w:rFonts w:hint="eastAsia" w:ascii="宋体" w:hAnsi="Calibri" w:eastAsia="宋体" w:cs="宋体"/>
          <w:bCs w:val="0"/>
          <w:color w:val="auto"/>
          <w:sz w:val="24"/>
          <w:szCs w:val="24"/>
          <w:highlight w:val="none"/>
        </w:rPr>
        <w:t>：</w:t>
      </w:r>
      <w:r>
        <w:rPr>
          <w:rFonts w:hint="eastAsia" w:ascii="宋体" w:hAnsi="Calibri" w:eastAsia="宋体" w:cs="宋体"/>
          <w:bCs w:val="0"/>
          <w:color w:val="auto"/>
          <w:sz w:val="24"/>
          <w:szCs w:val="24"/>
          <w:highlight w:val="none"/>
          <w:lang w:val="en-US" w:eastAsia="zh-CN"/>
        </w:rPr>
        <w:t>自合同签订后</w:t>
      </w:r>
      <w:r>
        <w:rPr>
          <w:rFonts w:hint="eastAsia" w:ascii="宋体" w:hAnsi="Calibri" w:eastAsia="宋体" w:cs="宋体"/>
          <w:bCs w:val="0"/>
          <w:color w:val="auto"/>
          <w:sz w:val="24"/>
          <w:szCs w:val="24"/>
          <w:highlight w:val="none"/>
        </w:rPr>
        <w:t>工期</w:t>
      </w:r>
      <w:r>
        <w:rPr>
          <w:rFonts w:hint="eastAsia" w:ascii="宋体" w:hAnsi="Calibri" w:eastAsia="宋体" w:cs="宋体"/>
          <w:bCs w:val="0"/>
          <w:color w:val="auto"/>
          <w:sz w:val="24"/>
          <w:szCs w:val="24"/>
          <w:highlight w:val="none"/>
          <w:lang w:val="en-US" w:eastAsia="zh-CN"/>
        </w:rPr>
        <w:t>60天内完工</w:t>
      </w:r>
      <w:r>
        <w:rPr>
          <w:rFonts w:hint="eastAsia" w:ascii="宋体" w:hAnsi="Calibri" w:eastAsia="宋体" w:cs="宋体"/>
          <w:bCs w:val="0"/>
          <w:color w:val="auto"/>
          <w:sz w:val="24"/>
          <w:szCs w:val="24"/>
          <w:highlight w:val="none"/>
        </w:rPr>
        <w:t>。</w:t>
      </w:r>
    </w:p>
    <w:p w14:paraId="71FA3C27">
      <w:pPr>
        <w:adjustRightInd w:val="0"/>
        <w:snapToGrid w:val="0"/>
        <w:spacing w:line="480" w:lineRule="exact"/>
        <w:ind w:firstLine="480" w:firstLineChars="200"/>
        <w:rPr>
          <w:rFonts w:hint="eastAsia" w:ascii="宋体" w:hAnsi="Calibri" w:eastAsia="宋体" w:cs="宋体"/>
          <w:bCs w:val="0"/>
          <w:color w:val="auto"/>
          <w:sz w:val="24"/>
          <w:szCs w:val="24"/>
          <w:highlight w:val="none"/>
        </w:rPr>
      </w:pPr>
      <w:r>
        <w:rPr>
          <w:rFonts w:hint="eastAsia" w:ascii="宋体" w:hAnsi="Calibri" w:eastAsia="宋体" w:cs="宋体"/>
          <w:bCs w:val="0"/>
          <w:color w:val="auto"/>
          <w:sz w:val="24"/>
          <w:szCs w:val="24"/>
          <w:highlight w:val="none"/>
        </w:rPr>
        <w:t>2.</w:t>
      </w:r>
      <w:r>
        <w:rPr>
          <w:rFonts w:hint="eastAsia" w:ascii="宋体" w:hAnsi="Calibri" w:eastAsia="宋体" w:cs="宋体"/>
          <w:bCs w:val="0"/>
          <w:color w:val="auto"/>
          <w:sz w:val="24"/>
          <w:szCs w:val="24"/>
          <w:highlight w:val="none"/>
          <w:lang w:val="en-US" w:eastAsia="zh-CN"/>
        </w:rPr>
        <w:t>安装</w:t>
      </w:r>
      <w:r>
        <w:rPr>
          <w:rFonts w:hint="eastAsia" w:ascii="宋体" w:hAnsi="Calibri" w:eastAsia="宋体" w:cs="宋体"/>
          <w:bCs w:val="0"/>
          <w:color w:val="auto"/>
          <w:sz w:val="24"/>
          <w:szCs w:val="24"/>
          <w:highlight w:val="none"/>
        </w:rPr>
        <w:t>地点：</w:t>
      </w:r>
      <w:r>
        <w:rPr>
          <w:rFonts w:hint="eastAsia" w:ascii="宋体" w:hAnsi="Calibri" w:eastAsia="宋体" w:cs="宋体"/>
          <w:bCs w:val="0"/>
          <w:color w:val="auto"/>
          <w:sz w:val="24"/>
          <w:szCs w:val="24"/>
          <w:highlight w:val="none"/>
          <w:lang w:val="en-US" w:eastAsia="zh-CN"/>
        </w:rPr>
        <w:t>遂宁市河东新区东湖半岛。</w:t>
      </w:r>
    </w:p>
    <w:p w14:paraId="27E2A6D8">
      <w:pPr>
        <w:adjustRightInd w:val="0"/>
        <w:snapToGrid w:val="0"/>
        <w:spacing w:line="480" w:lineRule="exact"/>
        <w:ind w:firstLine="480" w:firstLineChars="200"/>
        <w:rPr>
          <w:rFonts w:hint="eastAsia" w:ascii="宋体" w:hAnsi="Calibri" w:eastAsia="宋体" w:cs="宋体"/>
          <w:color w:val="auto"/>
          <w:sz w:val="24"/>
          <w:szCs w:val="24"/>
          <w:highlight w:val="none"/>
        </w:rPr>
      </w:pPr>
      <w:r>
        <w:rPr>
          <w:rFonts w:hint="eastAsia" w:ascii="宋体" w:hAnsi="Calibri" w:eastAsia="宋体" w:cs="宋体"/>
          <w:bCs w:val="0"/>
          <w:color w:val="auto"/>
          <w:sz w:val="24"/>
          <w:szCs w:val="24"/>
          <w:highlight w:val="none"/>
        </w:rPr>
        <w:t>3.</w:t>
      </w:r>
      <w:r>
        <w:rPr>
          <w:rFonts w:hint="eastAsia" w:ascii="宋体" w:hAnsi="Calibri" w:eastAsia="宋体" w:cs="宋体"/>
          <w:color w:val="auto"/>
          <w:sz w:val="24"/>
          <w:szCs w:val="24"/>
          <w:highlight w:val="none"/>
        </w:rPr>
        <w:t>合同形式：</w:t>
      </w:r>
      <w:r>
        <w:rPr>
          <w:rFonts w:hint="eastAsia" w:ascii="宋体" w:hAnsi="Calibri" w:eastAsia="宋体" w:cs="宋体"/>
          <w:color w:val="auto"/>
          <w:sz w:val="24"/>
          <w:szCs w:val="24"/>
          <w:highlight w:val="none"/>
        </w:rPr>
        <w:sym w:font="Wingdings" w:char="00FE"/>
      </w:r>
      <w:r>
        <w:rPr>
          <w:rFonts w:hint="eastAsia" w:ascii="宋体" w:hAnsi="Calibri" w:eastAsia="宋体" w:cs="宋体"/>
          <w:color w:val="auto"/>
          <w:sz w:val="24"/>
          <w:szCs w:val="24"/>
          <w:highlight w:val="none"/>
        </w:rPr>
        <w:t>固定总价；</w:t>
      </w:r>
      <w:r>
        <w:rPr>
          <w:rFonts w:hint="eastAsia" w:ascii="宋体" w:hAnsi="Calibri" w:eastAsia="宋体" w:cs="宋体"/>
          <w:color w:val="auto"/>
          <w:sz w:val="24"/>
          <w:szCs w:val="24"/>
          <w:highlight w:val="none"/>
        </w:rPr>
        <w:sym w:font="Wingdings" w:char="00A8"/>
      </w:r>
      <w:r>
        <w:rPr>
          <w:rFonts w:hint="eastAsia" w:ascii="宋体" w:hAnsi="Calibri" w:eastAsia="宋体" w:cs="宋体"/>
          <w:color w:val="auto"/>
          <w:sz w:val="24"/>
          <w:szCs w:val="24"/>
          <w:highlight w:val="none"/>
        </w:rPr>
        <w:t>固定单价。</w:t>
      </w:r>
    </w:p>
    <w:p w14:paraId="3D277DEB">
      <w:pPr>
        <w:adjustRightInd w:val="0"/>
        <w:snapToGrid w:val="0"/>
        <w:spacing w:line="480" w:lineRule="exact"/>
        <w:ind w:firstLine="480" w:firstLineChars="200"/>
        <w:rPr>
          <w:rFonts w:hint="eastAsia" w:hAnsi="Calibri"/>
          <w:bCs w:val="0"/>
          <w:color w:val="auto"/>
          <w:sz w:val="24"/>
          <w:szCs w:val="24"/>
          <w:highlight w:val="none"/>
        </w:rPr>
      </w:pPr>
      <w:r>
        <w:rPr>
          <w:rFonts w:hint="eastAsia" w:ascii="宋体" w:hAnsi="Calibri" w:eastAsia="宋体" w:cs="宋体"/>
          <w:color w:val="auto"/>
          <w:sz w:val="24"/>
          <w:szCs w:val="24"/>
          <w:highlight w:val="none"/>
        </w:rPr>
        <w:t>4、验收：</w:t>
      </w:r>
      <w:r>
        <w:rPr>
          <w:rFonts w:hint="eastAsia" w:hAnsi="Calibri"/>
          <w:bCs w:val="0"/>
          <w:color w:val="auto"/>
          <w:sz w:val="24"/>
          <w:szCs w:val="24"/>
          <w:highlight w:val="none"/>
        </w:rPr>
        <w:t>（1）验收由采购人组织，供应商配合进行：采购人将参照《财政部关于进一步加强政府采购需求和履约验收管理的指导意见》（财库〔2016〕205号）要求，并按照行业管理部门规定的标准、方法和内容进行验收。</w:t>
      </w:r>
    </w:p>
    <w:p w14:paraId="2F1664DB">
      <w:pPr>
        <w:adjustRightInd w:val="0"/>
        <w:snapToGrid w:val="0"/>
        <w:spacing w:line="480" w:lineRule="exact"/>
        <w:ind w:firstLine="480" w:firstLineChars="200"/>
        <w:rPr>
          <w:rFonts w:hint="eastAsia" w:hAnsi="Calibri"/>
          <w:bCs w:val="0"/>
          <w:color w:val="auto"/>
          <w:sz w:val="24"/>
          <w:szCs w:val="24"/>
          <w:highlight w:val="none"/>
        </w:rPr>
      </w:pPr>
      <w:r>
        <w:rPr>
          <w:rFonts w:hint="eastAsia" w:hAnsi="Calibri"/>
          <w:bCs w:val="0"/>
          <w:color w:val="auto"/>
          <w:sz w:val="24"/>
          <w:szCs w:val="24"/>
          <w:highlight w:val="none"/>
        </w:rPr>
        <w:t>①验收标准：按国家有关规定以及采购人磋商文件的质量要求和技术指标、供应商的响应文件及承诺与合同约定标准进行验收；双方如对质量要求和技术指标的约定标准有相互抵触或异议的事项，由采购人在磋商文件与响应文件中按质量要求和技术指标比较优胜的原则确定该项的约定标准进行验收；</w:t>
      </w:r>
    </w:p>
    <w:p w14:paraId="09280027">
      <w:pPr>
        <w:adjustRightInd w:val="0"/>
        <w:snapToGrid w:val="0"/>
        <w:spacing w:line="480" w:lineRule="exact"/>
        <w:ind w:firstLine="480" w:firstLineChars="200"/>
        <w:rPr>
          <w:rFonts w:hint="eastAsia" w:hAnsi="Calibri"/>
          <w:bCs w:val="0"/>
          <w:color w:val="auto"/>
          <w:sz w:val="24"/>
          <w:szCs w:val="24"/>
          <w:highlight w:val="none"/>
        </w:rPr>
      </w:pPr>
      <w:r>
        <w:rPr>
          <w:rFonts w:hint="eastAsia" w:hAnsi="Calibri"/>
          <w:bCs w:val="0"/>
          <w:color w:val="auto"/>
          <w:sz w:val="24"/>
          <w:szCs w:val="24"/>
          <w:highlight w:val="none"/>
        </w:rPr>
        <w:t>②如验收合格，双方签署验收报告，供应商凭验收报告办理相关手续；验收结果不合格的，采购人将不予支付采购资金，给采购人造成的损失由供应商予以赔偿。</w:t>
      </w:r>
    </w:p>
    <w:p w14:paraId="5E9A7C6F">
      <w:pPr>
        <w:adjustRightInd w:val="0"/>
        <w:snapToGrid w:val="0"/>
        <w:spacing w:line="480" w:lineRule="exact"/>
        <w:ind w:firstLine="480" w:firstLineChars="200"/>
        <w:rPr>
          <w:rFonts w:hint="eastAsia" w:ascii="宋体" w:hAnsi="Calibri" w:eastAsia="宋体" w:cs="宋体"/>
          <w:color w:val="auto"/>
          <w:sz w:val="24"/>
          <w:szCs w:val="24"/>
          <w:highlight w:val="none"/>
        </w:rPr>
      </w:pPr>
      <w:r>
        <w:rPr>
          <w:rFonts w:hint="eastAsia" w:hAnsi="Calibri"/>
          <w:bCs w:val="0"/>
          <w:color w:val="auto"/>
          <w:sz w:val="24"/>
          <w:szCs w:val="24"/>
          <w:highlight w:val="none"/>
        </w:rPr>
        <w:t>（2）其他未尽事宜应参照《财政部关于进一步加强政府采购需求和履约验收管理的指导意见》（财库〔2016〕205 号）的要求进行。</w:t>
      </w:r>
    </w:p>
    <w:p w14:paraId="67A484DD">
      <w:pPr>
        <w:adjustRightInd w:val="0"/>
        <w:snapToGrid w:val="0"/>
        <w:spacing w:line="480" w:lineRule="exact"/>
        <w:ind w:firstLine="480" w:firstLineChars="200"/>
        <w:rPr>
          <w:rFonts w:hint="eastAsia" w:hAnsi="Calibri"/>
          <w:bCs w:val="0"/>
          <w:color w:val="auto"/>
          <w:sz w:val="24"/>
          <w:szCs w:val="24"/>
          <w:highlight w:val="none"/>
          <w:lang w:val="en-US"/>
        </w:rPr>
      </w:pPr>
      <w:r>
        <w:rPr>
          <w:rFonts w:hint="eastAsia" w:hAnsi="Calibri"/>
          <w:color w:val="auto"/>
          <w:sz w:val="24"/>
          <w:szCs w:val="24"/>
          <w:highlight w:val="none"/>
        </w:rPr>
        <w:t>5、支付方式：合同签订后</w:t>
      </w:r>
      <w:r>
        <w:rPr>
          <w:rFonts w:hint="eastAsia" w:hAnsi="Calibri"/>
          <w:color w:val="auto"/>
          <w:sz w:val="24"/>
          <w:szCs w:val="24"/>
          <w:highlight w:val="none"/>
          <w:lang w:val="en-US" w:eastAsia="zh-CN"/>
        </w:rPr>
        <w:t>5个工作日内甲方预付合同总金额的30%作为预付款</w:t>
      </w:r>
      <w:r>
        <w:rPr>
          <w:rFonts w:hint="eastAsia" w:hAnsi="Calibri"/>
          <w:color w:val="auto"/>
          <w:sz w:val="24"/>
          <w:szCs w:val="24"/>
          <w:highlight w:val="none"/>
        </w:rPr>
        <w:t>，</w:t>
      </w:r>
      <w:r>
        <w:rPr>
          <w:rFonts w:hint="eastAsia" w:hAnsi="Calibri"/>
          <w:bCs w:val="0"/>
          <w:color w:val="auto"/>
          <w:sz w:val="24"/>
          <w:szCs w:val="24"/>
          <w:highlight w:val="none"/>
          <w:lang w:val="en-US" w:eastAsia="zh-CN"/>
        </w:rPr>
        <w:t>安装、调试验收合格后10个工作日内一次性支付剩余合同金额。（注；每次付款前乙方应向甲方出具同等金的增值税专用发票）。</w:t>
      </w:r>
    </w:p>
    <w:p w14:paraId="69A55C00">
      <w:pPr>
        <w:adjustRightInd w:val="0"/>
        <w:snapToGrid w:val="0"/>
        <w:spacing w:line="480" w:lineRule="exact"/>
        <w:ind w:firstLine="480" w:firstLineChars="200"/>
        <w:rPr>
          <w:rFonts w:hint="eastAsia" w:hAnsi="Calibri"/>
          <w:color w:val="auto"/>
          <w:sz w:val="24"/>
          <w:szCs w:val="24"/>
          <w:highlight w:val="none"/>
        </w:rPr>
      </w:pPr>
    </w:p>
    <w:p w14:paraId="7902CD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8A7B8C"/>
    <w:multiLevelType w:val="singleLevel"/>
    <w:tmpl w:val="AD8A7B8C"/>
    <w:lvl w:ilvl="0" w:tentative="0">
      <w:start w:val="2"/>
      <w:numFmt w:val="chineseCounting"/>
      <w:lvlText w:val="%1."/>
      <w:lvlJc w:val="left"/>
      <w:pPr>
        <w:tabs>
          <w:tab w:val="left" w:pos="312"/>
        </w:tabs>
      </w:pPr>
      <w:rPr>
        <w:rFonts w:hint="eastAsia"/>
      </w:rPr>
    </w:lvl>
  </w:abstractNum>
  <w:abstractNum w:abstractNumId="1">
    <w:nsid w:val="0A5F63B5"/>
    <w:multiLevelType w:val="singleLevel"/>
    <w:tmpl w:val="0A5F63B5"/>
    <w:lvl w:ilvl="0" w:tentative="0">
      <w:start w:val="2"/>
      <w:numFmt w:val="decimal"/>
      <w:suff w:val="nothing"/>
      <w:lvlText w:val="%1、"/>
      <w:lvlJc w:val="left"/>
    </w:lvl>
  </w:abstractNum>
  <w:abstractNum w:abstractNumId="2">
    <w:nsid w:val="4CACD393"/>
    <w:multiLevelType w:val="singleLevel"/>
    <w:tmpl w:val="4CACD393"/>
    <w:lvl w:ilvl="0" w:tentative="0">
      <w:start w:val="5"/>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B25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宋体"/>
      <w:sz w:val="34"/>
      <w:szCs w:val="34"/>
      <w:lang w:val="en-US" w:eastAsia="zh-CN" w:bidi="ar-SA"/>
    </w:rPr>
  </w:style>
  <w:style w:type="paragraph" w:styleId="3">
    <w:name w:val="heading 3"/>
    <w:basedOn w:val="1"/>
    <w:next w:val="1"/>
    <w:qFormat/>
    <w:uiPriority w:val="99"/>
    <w:pPr>
      <w:keepNext/>
      <w:keepLines/>
      <w:spacing w:before="260" w:after="260" w:line="416" w:lineRule="auto"/>
      <w:outlineLvl w:val="2"/>
    </w:pPr>
    <w:rPr>
      <w:rFonts w:ascii="Times New Roman" w:cs="Times New Roman"/>
      <w:b/>
      <w:bCs/>
      <w:kern w:val="2"/>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customStyle="1" w:styleId="6">
    <w:name w:val="3-三级标题"/>
    <w:basedOn w:val="3"/>
    <w:qFormat/>
    <w:uiPriority w:val="0"/>
    <w:pPr>
      <w:tabs>
        <w:tab w:val="left" w:pos="44"/>
      </w:tabs>
      <w:spacing w:before="50" w:beforeLines="50" w:after="0" w:line="360" w:lineRule="auto"/>
      <w:ind w:firstLine="200" w:firstLineChars="200"/>
    </w:pPr>
    <w:rPr>
      <w:rFonts w:ascii="宋体" w:hAnsi="宋体" w:cs="仿宋_GB2312"/>
      <w:color w:val="7030A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2025-08-25T08:57:52Z</dcterms:created>
  <dc:creator>Administrator</dc:creator>
  <cp:lastModifiedBy>徐亚君</cp:lastModifiedBy>
  <dcterms:modified xsi:type="dcterms:W3CDTF">2025-08-25T08:58:05Z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eyJoZGlkIjoiZGYyZDQxYzhmYzBiYWI0Y2I1MGVjZTExM2UwZTdiODAiLCJ1c2VySWQiOiIyNDI4MjkyMyJ9</vt:lpwstr>
  </property>
  <property fmtid="{D5CDD505-2E9C-101B-9397-08002B2CF9AE}" pid="4" name="ICV">
    <vt:lpwstr>08B0D4AA58E74FFEB762C3A3FECC81CD_12</vt:lpwstr>
  </property>
</Properties>
</file>